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8C6AC" w14:textId="77777777" w:rsidR="00CB1A7D" w:rsidRPr="00457C4C" w:rsidRDefault="00443BC4" w:rsidP="007922EB">
      <w:pPr>
        <w:pStyle w:val="Heading1"/>
      </w:pPr>
      <w:r>
        <w:rPr>
          <w:rFonts w:hint="cs"/>
          <w:rtl/>
        </w:rPr>
        <w:t>מבוא</w:t>
      </w:r>
    </w:p>
    <w:p w14:paraId="32FAA973" w14:textId="77777777" w:rsidR="00CB1A7D" w:rsidRPr="007D36EC" w:rsidRDefault="00443BC4" w:rsidP="00CB1A7D">
      <w:pPr>
        <w:pStyle w:val="2"/>
        <w:rPr>
          <w:rtl/>
        </w:rPr>
      </w:pPr>
      <w:r w:rsidRPr="007D36EC">
        <w:rPr>
          <w:rtl/>
        </w:rPr>
        <w:t>משרדי הממשלה מקיימים מכרזים והסכמי התקשרות עם קבלני שירותים בתחומי השמירה, האבטחה והניקיון.</w:t>
      </w:r>
    </w:p>
    <w:p w14:paraId="55436915" w14:textId="76058C7B" w:rsidR="00CB1A7D" w:rsidRPr="007D36EC" w:rsidRDefault="00443BC4" w:rsidP="00205A60">
      <w:pPr>
        <w:pStyle w:val="2"/>
        <w:rPr>
          <w:rtl/>
        </w:rPr>
      </w:pPr>
      <w:r w:rsidRPr="007D36EC">
        <w:rPr>
          <w:rtl/>
        </w:rPr>
        <w:t xml:space="preserve">הוראה זו מוסיפה על האמור בכל דין, לרבות </w:t>
      </w:r>
      <w:hyperlink r:id="rId11" w:history="1">
        <w:r w:rsidRPr="001E1A63">
          <w:rPr>
            <w:rStyle w:val="Hyperlink"/>
            <w:rtl/>
          </w:rPr>
          <w:t>חוק עסקאות גופים ציבוריים, תשל"ו-1976</w:t>
        </w:r>
      </w:hyperlink>
      <w:r w:rsidRPr="007D36EC">
        <w:rPr>
          <w:rtl/>
        </w:rPr>
        <w:t xml:space="preserve">, </w:t>
      </w:r>
      <w:hyperlink r:id="rId12" w:history="1">
        <w:r w:rsidRPr="00DA29E6">
          <w:rPr>
            <w:rStyle w:val="Hyperlink"/>
            <w:rFonts w:cs="Arial"/>
            <w:rtl/>
          </w:rPr>
          <w:t>חוק חובת המכרזים, תשנ"ב-1992</w:t>
        </w:r>
      </w:hyperlink>
      <w:r w:rsidRPr="007D36EC">
        <w:rPr>
          <w:rtl/>
        </w:rPr>
        <w:t xml:space="preserve">, </w:t>
      </w:r>
      <w:hyperlink r:id="rId13" w:history="1">
        <w:r w:rsidRPr="00482F2B">
          <w:rPr>
            <w:rStyle w:val="Hyperlink"/>
            <w:rtl/>
          </w:rPr>
          <w:t xml:space="preserve">חוק </w:t>
        </w:r>
        <w:r w:rsidR="003949C2">
          <w:rPr>
            <w:rStyle w:val="Hyperlink"/>
            <w:rFonts w:hint="cs"/>
            <w:rtl/>
          </w:rPr>
          <w:t>ל</w:t>
        </w:r>
        <w:r w:rsidRPr="00482F2B">
          <w:rPr>
            <w:rStyle w:val="Hyperlink"/>
            <w:rtl/>
          </w:rPr>
          <w:t>הגברת האכיפה של דיני העבודה, תשע"ב</w:t>
        </w:r>
        <w:r w:rsidR="003949C2">
          <w:rPr>
            <w:rStyle w:val="Hyperlink"/>
            <w:rFonts w:hint="cs"/>
            <w:rtl/>
          </w:rPr>
          <w:t>-</w:t>
        </w:r>
        <w:r w:rsidRPr="00482F2B">
          <w:rPr>
            <w:rStyle w:val="Hyperlink"/>
            <w:rtl/>
          </w:rPr>
          <w:t>2011</w:t>
        </w:r>
      </w:hyperlink>
      <w:r w:rsidRPr="007D36EC">
        <w:rPr>
          <w:rtl/>
        </w:rPr>
        <w:t>, חוקי העבודה, הסכמים קיבוציים, צווי הרחבה והוראות תכ"ם</w:t>
      </w:r>
      <w:r w:rsidR="00A8690A">
        <w:rPr>
          <w:rFonts w:hint="cs"/>
          <w:rtl/>
        </w:rPr>
        <w:t>,</w:t>
      </w:r>
      <w:r w:rsidRPr="007D36EC">
        <w:rPr>
          <w:rtl/>
        </w:rPr>
        <w:t xml:space="preserve"> המסדירות התקשרויות ופיקוח על ביצוען מכוח סעיף 24 ל</w:t>
      </w:r>
      <w:hyperlink r:id="rId14" w:history="1">
        <w:r w:rsidR="00205A60" w:rsidRPr="00205A60">
          <w:rPr>
            <w:rStyle w:val="Hyperlink"/>
            <w:rFonts w:cs="Arial" w:hint="cs"/>
            <w:rtl/>
          </w:rPr>
          <w:t>תקנות חובת המכרזים, תשנ"ג-1993</w:t>
        </w:r>
        <w:r w:rsidRPr="00205A60">
          <w:rPr>
            <w:rStyle w:val="Hyperlink"/>
            <w:rtl/>
          </w:rPr>
          <w:t>.</w:t>
        </w:r>
      </w:hyperlink>
    </w:p>
    <w:p w14:paraId="16232F56" w14:textId="7B36569E" w:rsidR="00CB1A7D" w:rsidRPr="007D36EC" w:rsidRDefault="00443BC4" w:rsidP="001E1A63">
      <w:pPr>
        <w:pStyle w:val="2"/>
        <w:rPr>
          <w:rtl/>
        </w:rPr>
      </w:pPr>
      <w:r w:rsidRPr="007D36EC">
        <w:rPr>
          <w:rFonts w:cs="Arial"/>
          <w:rtl/>
        </w:rPr>
        <w:t>נספח התמחיר</w:t>
      </w:r>
      <w:r w:rsidR="00A8690A">
        <w:rPr>
          <w:rFonts w:cs="Arial" w:hint="cs"/>
          <w:rtl/>
        </w:rPr>
        <w:t>,</w:t>
      </w:r>
      <w:r w:rsidRPr="007D36EC">
        <w:rPr>
          <w:rFonts w:cs="Arial"/>
          <w:rtl/>
        </w:rPr>
        <w:t xml:space="preserve"> שבו מפורטים מרכיבי השכר לעובדים (בהתאם לחלקיות משרה) </w:t>
      </w:r>
      <w:r w:rsidR="003B27F4">
        <w:rPr>
          <w:rFonts w:cs="Arial" w:hint="cs"/>
          <w:rtl/>
        </w:rPr>
        <w:t>ב</w:t>
      </w:r>
      <w:hyperlink r:id="rId15" w:history="1">
        <w:r>
          <w:rPr>
            <w:rStyle w:val="Hyperlink"/>
            <w:rFonts w:cs="Arial"/>
            <w:rtl/>
          </w:rPr>
          <w:t>הודעה</w:t>
        </w:r>
        <w:r w:rsidR="006F63EE">
          <w:rPr>
            <w:rStyle w:val="Hyperlink"/>
            <w:rFonts w:cs="Arial" w:hint="cs"/>
            <w:rtl/>
          </w:rPr>
          <w:t>,</w:t>
        </w:r>
        <w:r w:rsidR="00DC4C91">
          <w:rPr>
            <w:rStyle w:val="Hyperlink"/>
            <w:rFonts w:cs="Arial"/>
            <w:rtl/>
          </w:rPr>
          <w:t xml:space="preserve"> "עלות שכר למע</w:t>
        </w:r>
        <w:r w:rsidR="00DC4C91">
          <w:rPr>
            <w:rStyle w:val="Hyperlink"/>
            <w:rFonts w:cs="Arial" w:hint="cs"/>
            <w:rtl/>
          </w:rPr>
          <w:t>סיק</w:t>
        </w:r>
        <w:r>
          <w:rPr>
            <w:rStyle w:val="Hyperlink"/>
            <w:rFonts w:cs="Arial"/>
            <w:rtl/>
          </w:rPr>
          <w:t xml:space="preserve"> לכל שעת עבודה בתחום הניקיון</w:t>
        </w:r>
        <w:r w:rsidR="001E1A63">
          <w:rPr>
            <w:rStyle w:val="Hyperlink"/>
            <w:rFonts w:cs="Arial" w:hint="cs"/>
            <w:rtl/>
          </w:rPr>
          <w:t>"</w:t>
        </w:r>
      </w:hyperlink>
      <w:r w:rsidRPr="007D36EC">
        <w:rPr>
          <w:rFonts w:cs="Arial"/>
          <w:rtl/>
        </w:rPr>
        <w:t xml:space="preserve"> </w:t>
      </w:r>
      <w:r w:rsidR="003B27F4">
        <w:rPr>
          <w:rFonts w:cs="Arial" w:hint="cs"/>
          <w:rtl/>
        </w:rPr>
        <w:t>וב</w:t>
      </w:r>
      <w:hyperlink r:id="rId16" w:history="1">
        <w:r w:rsidRPr="001E1A63">
          <w:rPr>
            <w:rStyle w:val="Hyperlink"/>
            <w:rFonts w:cs="Arial"/>
            <w:rtl/>
          </w:rPr>
          <w:t>הודעה</w:t>
        </w:r>
        <w:r w:rsidR="006F63EE" w:rsidRPr="001E1A63">
          <w:rPr>
            <w:rStyle w:val="Hyperlink"/>
            <w:rFonts w:cs="Arial" w:hint="cs"/>
            <w:rtl/>
          </w:rPr>
          <w:t>,</w:t>
        </w:r>
        <w:r w:rsidR="00DC4C91">
          <w:rPr>
            <w:rStyle w:val="Hyperlink"/>
            <w:rFonts w:cs="Arial"/>
            <w:rtl/>
          </w:rPr>
          <w:t xml:space="preserve"> "עלות שכר למע</w:t>
        </w:r>
        <w:r w:rsidR="00DC4C91">
          <w:rPr>
            <w:rStyle w:val="Hyperlink"/>
            <w:rFonts w:cs="Arial" w:hint="cs"/>
            <w:rtl/>
          </w:rPr>
          <w:t>ס</w:t>
        </w:r>
        <w:r w:rsidR="00DC4C91">
          <w:rPr>
            <w:rStyle w:val="Hyperlink"/>
            <w:rFonts w:cs="Arial"/>
            <w:rtl/>
          </w:rPr>
          <w:t>י</w:t>
        </w:r>
        <w:r w:rsidR="00DC4C91">
          <w:rPr>
            <w:rStyle w:val="Hyperlink"/>
            <w:rFonts w:cs="Arial" w:hint="cs"/>
            <w:rtl/>
          </w:rPr>
          <w:t>ק</w:t>
        </w:r>
        <w:r w:rsidRPr="001E1A63">
          <w:rPr>
            <w:rStyle w:val="Hyperlink"/>
            <w:rFonts w:cs="Arial"/>
            <w:rtl/>
          </w:rPr>
          <w:t xml:space="preserve"> לכל שעת עבודה בתחום השמירה והאבטחה</w:t>
        </w:r>
        <w:r w:rsidRPr="001E1A63">
          <w:rPr>
            <w:rStyle w:val="Hyperlink"/>
            <w:rFonts w:cs="Arial" w:hint="cs"/>
            <w:rtl/>
          </w:rPr>
          <w:t>"</w:t>
        </w:r>
      </w:hyperlink>
      <w:r w:rsidR="00A8690A">
        <w:rPr>
          <w:rFonts w:cs="Arial" w:hint="cs"/>
          <w:rtl/>
        </w:rPr>
        <w:t>,</w:t>
      </w:r>
      <w:r w:rsidR="00A8690A">
        <w:rPr>
          <w:rFonts w:cs="Arial"/>
          <w:rtl/>
        </w:rPr>
        <w:t xml:space="preserve"> הוא חלק בלתי</w:t>
      </w:r>
      <w:r w:rsidR="00A8690A">
        <w:rPr>
          <w:rFonts w:cs="Arial" w:hint="cs"/>
          <w:rtl/>
        </w:rPr>
        <w:t xml:space="preserve"> </w:t>
      </w:r>
      <w:r w:rsidRPr="007D36EC">
        <w:rPr>
          <w:rFonts w:cs="Arial"/>
          <w:rtl/>
        </w:rPr>
        <w:t>נפרד מהוראה זו.</w:t>
      </w:r>
    </w:p>
    <w:p w14:paraId="5EDBAE83" w14:textId="77777777" w:rsidR="00CB1A7D" w:rsidRPr="007D36EC" w:rsidRDefault="00443BC4" w:rsidP="003949C2">
      <w:pPr>
        <w:pStyle w:val="2"/>
        <w:rPr>
          <w:rtl/>
        </w:rPr>
      </w:pPr>
      <w:r w:rsidRPr="007D36EC">
        <w:rPr>
          <w:rtl/>
        </w:rPr>
        <w:t>מנכ"ל המשרד יוודא יישום הוראה זו לצורך קיום זכויות עובדי קבלני השירותים. יישום ההוראה יקנה למנכ"ל ולמשרד הגנות בדין פלילי ואזרחי, כפי שנקבע ב</w:t>
      </w:r>
      <w:hyperlink r:id="rId17" w:history="1">
        <w:r w:rsidRPr="00482F2B">
          <w:rPr>
            <w:rStyle w:val="Hyperlink"/>
            <w:rtl/>
          </w:rPr>
          <w:t xml:space="preserve">חוק </w:t>
        </w:r>
        <w:r w:rsidR="003949C2">
          <w:rPr>
            <w:rStyle w:val="Hyperlink"/>
            <w:rFonts w:hint="cs"/>
            <w:rtl/>
          </w:rPr>
          <w:t>ל</w:t>
        </w:r>
        <w:r w:rsidRPr="00482F2B">
          <w:rPr>
            <w:rStyle w:val="Hyperlink"/>
            <w:rtl/>
          </w:rPr>
          <w:t>הגברת האכיפה של דיני העבודה, תשע"ב</w:t>
        </w:r>
        <w:r w:rsidR="003949C2">
          <w:rPr>
            <w:rStyle w:val="Hyperlink"/>
            <w:rFonts w:hint="cs"/>
            <w:rtl/>
          </w:rPr>
          <w:t>-</w:t>
        </w:r>
        <w:r w:rsidRPr="00482F2B">
          <w:rPr>
            <w:rStyle w:val="Hyperlink"/>
            <w:rtl/>
          </w:rPr>
          <w:t>2011.</w:t>
        </w:r>
      </w:hyperlink>
    </w:p>
    <w:p w14:paraId="2CC2C13D" w14:textId="77777777" w:rsidR="00CB1A7D" w:rsidRPr="007D36EC" w:rsidRDefault="00443BC4" w:rsidP="00CB1A7D">
      <w:pPr>
        <w:pStyle w:val="2"/>
        <w:rPr>
          <w:rtl/>
        </w:rPr>
      </w:pPr>
      <w:r w:rsidRPr="007D36EC">
        <w:rPr>
          <w:rtl/>
        </w:rPr>
        <w:t>הוראות מכרזים והסכמי התקשרות של משרדי הממשלה עם קבלני השירותים יותאמו להוראה זו.</w:t>
      </w:r>
    </w:p>
    <w:p w14:paraId="467C1F58" w14:textId="77777777" w:rsidR="00C80EEC" w:rsidRPr="00C80EEC" w:rsidRDefault="00443BC4" w:rsidP="00C80EEC">
      <w:pPr>
        <w:pStyle w:val="2"/>
        <w:rPr>
          <w:u w:val="single"/>
        </w:rPr>
      </w:pPr>
      <w:r w:rsidRPr="00C80EEC">
        <w:rPr>
          <w:u w:val="single"/>
          <w:rtl/>
        </w:rPr>
        <w:t>מטרת ההוראה</w:t>
      </w:r>
    </w:p>
    <w:p w14:paraId="22CB592C" w14:textId="77777777" w:rsidR="00CB1A7D" w:rsidRPr="007D36EC" w:rsidRDefault="00443BC4" w:rsidP="00C80EEC">
      <w:pPr>
        <w:pStyle w:val="2"/>
        <w:numPr>
          <w:ilvl w:val="0"/>
          <w:numId w:val="0"/>
        </w:numPr>
        <w:ind w:left="567"/>
        <w:rPr>
          <w:rtl/>
        </w:rPr>
      </w:pPr>
      <w:r w:rsidRPr="007D36EC">
        <w:rPr>
          <w:rtl/>
        </w:rPr>
        <w:t xml:space="preserve">להסדיר היבטים שונים בהתקשרות משרדי ממשלה ויחידות סמך (להלן: "משרדי הממשלה") עם קבלני שירותים (להלן: "הקבלנים"), כדי לאתר ולמנוע תופעות של הפרת זכויות עובדים המועסקים על ידי הקבלנים במשרדי הממשלה. </w:t>
      </w:r>
    </w:p>
    <w:p w14:paraId="6E28BD88" w14:textId="77777777" w:rsidR="00CB1A7D" w:rsidRDefault="00443BC4" w:rsidP="00B65A44">
      <w:pPr>
        <w:pStyle w:val="2"/>
      </w:pPr>
      <w:r w:rsidRPr="007D36EC">
        <w:rPr>
          <w:rtl/>
        </w:rPr>
        <w:t xml:space="preserve">ראה הגדרות הוראה זו </w:t>
      </w:r>
      <w:r w:rsidR="003B27F4">
        <w:rPr>
          <w:rFonts w:hint="cs"/>
          <w:rtl/>
        </w:rPr>
        <w:t>ב</w:t>
      </w:r>
      <w:hyperlink w:anchor="נספח_א" w:history="1">
        <w:r w:rsidRPr="005F7223">
          <w:rPr>
            <w:rStyle w:val="Hyperlink"/>
            <w:rFonts w:cs="Arial"/>
            <w:rtl/>
          </w:rPr>
          <w:t>נספח א – הגדרות.</w:t>
        </w:r>
      </w:hyperlink>
    </w:p>
    <w:p w14:paraId="2BFBEE5D" w14:textId="77777777" w:rsidR="00CB1A7D" w:rsidRPr="005E63C4" w:rsidRDefault="00443BC4" w:rsidP="007922EB">
      <w:pPr>
        <w:pStyle w:val="Heading1"/>
        <w:rPr>
          <w:rtl/>
        </w:rPr>
      </w:pPr>
      <w:r w:rsidRPr="005E63C4">
        <w:rPr>
          <w:rtl/>
        </w:rPr>
        <w:t>הנחיות לביצוע</w:t>
      </w:r>
    </w:p>
    <w:p w14:paraId="7AF4253F" w14:textId="77777777" w:rsidR="00CB1A7D" w:rsidRPr="007C1370" w:rsidRDefault="00443BC4" w:rsidP="00CB1A7D">
      <w:pPr>
        <w:pStyle w:val="2"/>
        <w:rPr>
          <w:u w:val="single"/>
          <w:rtl/>
        </w:rPr>
      </w:pPr>
      <w:bookmarkStart w:id="0" w:name="_Ref482099507"/>
      <w:r w:rsidRPr="007C1370">
        <w:rPr>
          <w:u w:val="single"/>
          <w:rtl/>
        </w:rPr>
        <w:t>תנאי סף להשתתפות במכרזים למתן שירותים בתחומי השמירה, האבטחה והניקיון</w:t>
      </w:r>
      <w:bookmarkEnd w:id="0"/>
    </w:p>
    <w:p w14:paraId="0345DC53" w14:textId="77777777" w:rsidR="00CB1A7D" w:rsidRPr="005E63C4" w:rsidRDefault="00443BC4" w:rsidP="00B65A44">
      <w:pPr>
        <w:pStyle w:val="3"/>
        <w:rPr>
          <w:rtl/>
        </w:rPr>
      </w:pPr>
      <w:bookmarkStart w:id="1" w:name="_Ref8742257"/>
      <w:r w:rsidRPr="005E63C4">
        <w:rPr>
          <w:rtl/>
        </w:rPr>
        <w:t xml:space="preserve">למציע רישיון לעסוק כקבלן שירות כמשמעותו </w:t>
      </w:r>
      <w:r w:rsidR="003B27F4">
        <w:rPr>
          <w:rFonts w:hint="cs"/>
          <w:rtl/>
        </w:rPr>
        <w:t>ב</w:t>
      </w:r>
      <w:hyperlink r:id="rId18" w:history="1">
        <w:r w:rsidRPr="002D37BC">
          <w:rPr>
            <w:rStyle w:val="Hyperlink"/>
            <w:rtl/>
          </w:rPr>
          <w:t>חוק העסקת עובדים על ידי קבלני כוח אדם, תשנ"ו-1996.</w:t>
        </w:r>
      </w:hyperlink>
      <w:r w:rsidRPr="005E63C4">
        <w:rPr>
          <w:rtl/>
        </w:rPr>
        <w:t xml:space="preserve"> </w:t>
      </w:r>
      <w:bookmarkEnd w:id="1"/>
    </w:p>
    <w:p w14:paraId="2A220823" w14:textId="77777777" w:rsidR="00CB1A7D" w:rsidRDefault="00443BC4" w:rsidP="00CB1A7D">
      <w:pPr>
        <w:pStyle w:val="3"/>
      </w:pPr>
      <w:r>
        <w:rPr>
          <w:rFonts w:hint="cs"/>
          <w:rtl/>
        </w:rPr>
        <w:t>המשרד לא יתקשר עם ספק, אלא אם התקיימו כל אלה:</w:t>
      </w:r>
    </w:p>
    <w:p w14:paraId="769EF218" w14:textId="77777777" w:rsidR="00CB1A7D" w:rsidRDefault="00443BC4" w:rsidP="001E1A63">
      <w:pPr>
        <w:pStyle w:val="4"/>
      </w:pPr>
      <w:r>
        <w:rPr>
          <w:rFonts w:hint="cs"/>
          <w:rtl/>
        </w:rPr>
        <w:t xml:space="preserve">עד מועד ההתקשרות לא הורשעו הספק ובעל הזיקה אליו, כהגדרתו </w:t>
      </w:r>
      <w:r w:rsidR="00A05DD6">
        <w:rPr>
          <w:rFonts w:hint="cs"/>
          <w:rtl/>
        </w:rPr>
        <w:t>ב</w:t>
      </w:r>
      <w:hyperlink r:id="rId19" w:history="1">
        <w:r w:rsidRPr="00A05DD6">
          <w:rPr>
            <w:rStyle w:val="Hyperlink"/>
            <w:rFonts w:hint="cs"/>
            <w:rtl/>
          </w:rPr>
          <w:t>חוק עסקאות גופים ציבוריים, תשל"ו-1976</w:t>
        </w:r>
      </w:hyperlink>
      <w:r w:rsidRPr="00513D1D">
        <w:rPr>
          <w:rStyle w:val="Hyperlink"/>
          <w:rFonts w:hint="cs"/>
          <w:color w:val="auto"/>
          <w:u w:val="none"/>
          <w:rtl/>
        </w:rPr>
        <w:t>,</w:t>
      </w:r>
      <w:r w:rsidRPr="00513D1D">
        <w:rPr>
          <w:rFonts w:hint="cs"/>
          <w:rtl/>
        </w:rPr>
        <w:t xml:space="preserve"> ביותר </w:t>
      </w:r>
      <w:r>
        <w:rPr>
          <w:rFonts w:hint="cs"/>
          <w:rtl/>
        </w:rPr>
        <w:t>משתי עבירות בגין הפרת חוקי העבודה המפורטים ב</w:t>
      </w:r>
      <w:hyperlink w:anchor="נספח_ג" w:history="1">
        <w:r>
          <w:rPr>
            <w:rStyle w:val="Hyperlink"/>
            <w:rFonts w:hint="cs"/>
            <w:rtl/>
          </w:rPr>
          <w:t xml:space="preserve">נספח ג </w:t>
        </w:r>
        <w:r w:rsidR="00A05DD6">
          <w:rPr>
            <w:rStyle w:val="Hyperlink"/>
            <w:rFonts w:hint="cs"/>
            <w:rtl/>
          </w:rPr>
          <w:t xml:space="preserve">- </w:t>
        </w:r>
        <w:r>
          <w:rPr>
            <w:rStyle w:val="Hyperlink"/>
            <w:rFonts w:hint="cs"/>
            <w:rtl/>
          </w:rPr>
          <w:t>רשימת החוקים המפורטים בתוספת שלישית לחוק להגברת האכיפה של דיני העבודה</w:t>
        </w:r>
      </w:hyperlink>
      <w:r w:rsidRPr="00327654">
        <w:rPr>
          <w:rFonts w:hint="cs"/>
          <w:rtl/>
        </w:rPr>
        <w:t xml:space="preserve"> </w:t>
      </w:r>
      <w:r>
        <w:rPr>
          <w:rFonts w:hint="cs"/>
          <w:rtl/>
        </w:rPr>
        <w:t>ו</w:t>
      </w:r>
      <w:r w:rsidR="001E1A63">
        <w:rPr>
          <w:rFonts w:hint="cs"/>
          <w:rtl/>
        </w:rPr>
        <w:t>ב</w:t>
      </w:r>
      <w:hyperlink w:anchor="נספח_ד" w:history="1">
        <w:r w:rsidRPr="00F97AD7">
          <w:rPr>
            <w:rStyle w:val="Hyperlink"/>
            <w:rFonts w:hint="cs"/>
            <w:rtl/>
          </w:rPr>
          <w:t>נספח ד</w:t>
        </w:r>
        <w:r w:rsidR="00F97AD7" w:rsidRPr="00F97AD7">
          <w:rPr>
            <w:rStyle w:val="Hyperlink"/>
            <w:rFonts w:hint="cs"/>
            <w:rtl/>
          </w:rPr>
          <w:t xml:space="preserve"> </w:t>
        </w:r>
        <w:r w:rsidR="00F97AD7" w:rsidRPr="00F97AD7">
          <w:rPr>
            <w:rStyle w:val="Hyperlink"/>
            <w:rtl/>
          </w:rPr>
          <w:t>–</w:t>
        </w:r>
        <w:r w:rsidR="00F97AD7" w:rsidRPr="00F97AD7">
          <w:rPr>
            <w:rStyle w:val="Hyperlink"/>
            <w:rFonts w:hint="cs"/>
            <w:rtl/>
          </w:rPr>
          <w:t xml:space="preserve"> רשימת צווי הרחבה</w:t>
        </w:r>
      </w:hyperlink>
      <w:r>
        <w:rPr>
          <w:rFonts w:hint="cs"/>
          <w:rtl/>
        </w:rPr>
        <w:t>, ואם הורשעו ביותר משתי עבירות – כי במועד ההתקשרות חלפו שלוש שנים לפחות ממועד ההרשעה האחרונה;</w:t>
      </w:r>
    </w:p>
    <w:p w14:paraId="4ABA6938" w14:textId="77777777" w:rsidR="00CB1A7D" w:rsidRDefault="00443BC4" w:rsidP="007E43CE">
      <w:pPr>
        <w:pStyle w:val="4"/>
        <w:rPr>
          <w:rFonts w:cs="Arial"/>
        </w:rPr>
      </w:pPr>
      <w:r>
        <w:rPr>
          <w:rFonts w:hint="cs"/>
          <w:rtl/>
        </w:rPr>
        <w:t>בשלוש השנים שקדמו למועד ההתקשרות לא הוטלו על הספק או על בעל הזיקה אליו, כהגדרתו ב</w:t>
      </w:r>
      <w:hyperlink r:id="rId20" w:history="1">
        <w:r w:rsidRPr="001E1A63">
          <w:rPr>
            <w:rStyle w:val="Hyperlink"/>
            <w:rFonts w:hint="cs"/>
            <w:rtl/>
          </w:rPr>
          <w:t>חוק עסקאות גופים ציבוריים, תשל"ו-1976</w:t>
        </w:r>
      </w:hyperlink>
      <w:r>
        <w:rPr>
          <w:rFonts w:hint="cs"/>
          <w:rtl/>
        </w:rPr>
        <w:t xml:space="preserve">, עיצומים כספיים בשל </w:t>
      </w:r>
      <w:r>
        <w:rPr>
          <w:rFonts w:hint="cs"/>
          <w:rtl/>
        </w:rPr>
        <w:lastRenderedPageBreak/>
        <w:t>יותר משש הפרות המהוות עבירה, בגין הפרת חוקי העבודה המפורטים ב</w:t>
      </w:r>
      <w:hyperlink w:anchor="נספח_ג" w:history="1">
        <w:r w:rsidR="007E43CE">
          <w:rPr>
            <w:rStyle w:val="Hyperlink"/>
            <w:rFonts w:hint="cs"/>
            <w:rtl/>
          </w:rPr>
          <w:t>נספח ג - רשימת החוקים המפורטים בתוספת שלישית לחוק להגברת האכיפה של דיני העבודה</w:t>
        </w:r>
      </w:hyperlink>
      <w:r w:rsidR="007E43CE">
        <w:rPr>
          <w:rFonts w:hint="cs"/>
          <w:rtl/>
        </w:rPr>
        <w:t xml:space="preserve"> </w:t>
      </w:r>
      <w:r>
        <w:rPr>
          <w:rFonts w:hint="cs"/>
          <w:rtl/>
        </w:rPr>
        <w:t>וב</w:t>
      </w:r>
      <w:hyperlink w:anchor="נספח_ד" w:history="1">
        <w:r w:rsidRPr="007E43CE">
          <w:rPr>
            <w:rStyle w:val="Hyperlink"/>
            <w:rFonts w:hint="cs"/>
            <w:rtl/>
          </w:rPr>
          <w:t>נספח ד</w:t>
        </w:r>
        <w:r w:rsidR="007E43CE" w:rsidRPr="007E43CE">
          <w:rPr>
            <w:rStyle w:val="Hyperlink"/>
            <w:rFonts w:hint="cs"/>
            <w:rtl/>
          </w:rPr>
          <w:t xml:space="preserve"> </w:t>
        </w:r>
        <w:r w:rsidR="007E43CE" w:rsidRPr="007E43CE">
          <w:rPr>
            <w:rStyle w:val="Hyperlink"/>
            <w:rtl/>
          </w:rPr>
          <w:t>–</w:t>
        </w:r>
        <w:r w:rsidR="007E43CE" w:rsidRPr="007E43CE">
          <w:rPr>
            <w:rStyle w:val="Hyperlink"/>
            <w:rFonts w:hint="cs"/>
            <w:rtl/>
          </w:rPr>
          <w:t xml:space="preserve"> רשימת צווי הרחבה</w:t>
        </w:r>
      </w:hyperlink>
      <w:r>
        <w:rPr>
          <w:rFonts w:hint="cs"/>
          <w:rtl/>
        </w:rPr>
        <w:t>; לעניין זה יראו מספר הפרות שבגינם הוטל עיצום כספי כהפרה אחת, אם ניתן אישור מנהל מינהל ההסדרה והאכיפה במשרד הכלכלה כי ההפרות בוצעו כלפי עובד אחד בתקופה אחת שעל בסיסה משתלם לו שכר.</w:t>
      </w:r>
    </w:p>
    <w:p w14:paraId="6C6375C3" w14:textId="5D9BA58E" w:rsidR="00CB1A7D" w:rsidRDefault="00443BC4" w:rsidP="002002F0">
      <w:pPr>
        <w:pStyle w:val="3"/>
      </w:pPr>
      <w:r>
        <w:rPr>
          <w:rtl/>
        </w:rPr>
        <w:t>התחייבות המציע, כי לצורך ביצוע העבודות נשוא ההסכם, לא יועסקו עובדים זרים כמפורט ב</w:t>
      </w:r>
      <w:hyperlink r:id="rId21" w:history="1">
        <w:r w:rsidR="000052B3" w:rsidRPr="00B65A44">
          <w:rPr>
            <w:rStyle w:val="Hyperlink"/>
            <w:rFonts w:hint="cs"/>
            <w:rtl/>
          </w:rPr>
          <w:t xml:space="preserve">הוראת תכ"ם, "עידוד העסקת עובדים ישראלים במסגרת התקשרויות הממשלה", מס' </w:t>
        </w:r>
        <w:r w:rsidR="001E1A63">
          <w:rPr>
            <w:rStyle w:val="Hyperlink"/>
            <w:rFonts w:hint="cs"/>
            <w:rtl/>
          </w:rPr>
          <w:t>7.</w:t>
        </w:r>
        <w:r w:rsidR="002002F0">
          <w:rPr>
            <w:rStyle w:val="Hyperlink"/>
            <w:rFonts w:hint="cs"/>
            <w:rtl/>
          </w:rPr>
          <w:t>11</w:t>
        </w:r>
        <w:r w:rsidR="001E1A63">
          <w:rPr>
            <w:rStyle w:val="Hyperlink"/>
            <w:rFonts w:hint="cs"/>
            <w:rtl/>
          </w:rPr>
          <w:t>.6</w:t>
        </w:r>
        <w:r w:rsidR="008D00F1" w:rsidRPr="000052B3">
          <w:rPr>
            <w:rStyle w:val="Hyperlink"/>
            <w:rFonts w:hint="cs"/>
            <w:rtl/>
          </w:rPr>
          <w:t>.</w:t>
        </w:r>
      </w:hyperlink>
    </w:p>
    <w:p w14:paraId="3EA9B3AC" w14:textId="77777777" w:rsidR="00CB1A7D" w:rsidRPr="001F652A" w:rsidRDefault="00443BC4" w:rsidP="007922EB">
      <w:pPr>
        <w:pStyle w:val="22"/>
        <w:rPr>
          <w:rtl/>
        </w:rPr>
      </w:pPr>
      <w:bookmarkStart w:id="2" w:name="_Ref482099519"/>
      <w:r w:rsidRPr="001F652A">
        <w:rPr>
          <w:rtl/>
        </w:rPr>
        <w:t>מסמכים שעל המציע להגיש בעת הגשת ההצעה למכרז</w:t>
      </w:r>
      <w:bookmarkEnd w:id="2"/>
    </w:p>
    <w:p w14:paraId="0F5EB4D0" w14:textId="77777777" w:rsidR="00CB1A7D" w:rsidRPr="005E63C4" w:rsidRDefault="00443BC4" w:rsidP="00B65A44">
      <w:pPr>
        <w:pStyle w:val="3"/>
        <w:rPr>
          <w:rtl/>
        </w:rPr>
      </w:pPr>
      <w:r w:rsidRPr="005E63C4">
        <w:rPr>
          <w:rtl/>
        </w:rPr>
        <w:t xml:space="preserve">העתק נאמן למקור של הרישיון לעסוק כקבלן שירות כמשמעותו </w:t>
      </w:r>
      <w:r w:rsidR="003B27F4">
        <w:rPr>
          <w:rFonts w:hint="cs"/>
          <w:rtl/>
        </w:rPr>
        <w:t>ב</w:t>
      </w:r>
      <w:hyperlink r:id="rId22" w:history="1">
        <w:r w:rsidRPr="002D37BC">
          <w:rPr>
            <w:rStyle w:val="Hyperlink"/>
            <w:rtl/>
          </w:rPr>
          <w:t>חוק העסקת עובדים על ידי קבלני כוח אדם, תשנ"ו-1996.</w:t>
        </w:r>
      </w:hyperlink>
      <w:r w:rsidRPr="005E63C4">
        <w:rPr>
          <w:rtl/>
        </w:rPr>
        <w:t xml:space="preserve"> </w:t>
      </w:r>
    </w:p>
    <w:p w14:paraId="3F4B558C" w14:textId="77777777" w:rsidR="00CB1A7D" w:rsidRPr="005E63C4" w:rsidRDefault="00443BC4" w:rsidP="002D37BC">
      <w:pPr>
        <w:pStyle w:val="3"/>
        <w:rPr>
          <w:rtl/>
        </w:rPr>
      </w:pPr>
      <w:r w:rsidRPr="005E63C4">
        <w:rPr>
          <w:rtl/>
        </w:rPr>
        <w:t xml:space="preserve">תצהיר של המציע ושל בעלי הזיקה בו, בדבר קיום חובותיו בעניין שמירת זכויות עובדים על פי דיני עבודה, צווי ההרחבה וההסכמים הקיבוציים החלים על המציע כמעסיק לצורך אספקת השירותים </w:t>
      </w:r>
      <w:r w:rsidR="002D37BC">
        <w:rPr>
          <w:rFonts w:hint="cs"/>
          <w:rtl/>
        </w:rPr>
        <w:t>(</w:t>
      </w:r>
      <w:r w:rsidRPr="005E63C4">
        <w:rPr>
          <w:rtl/>
        </w:rPr>
        <w:t xml:space="preserve">ראה </w:t>
      </w:r>
      <w:hyperlink w:anchor="נספח_ב" w:history="1">
        <w:r w:rsidRPr="00F81E1E">
          <w:rPr>
            <w:rStyle w:val="Hyperlink"/>
            <w:rtl/>
          </w:rPr>
          <w:t>נספח ב – רשימת חוקי העבודה</w:t>
        </w:r>
      </w:hyperlink>
      <w:r w:rsidR="002D37BC" w:rsidRPr="002D37BC">
        <w:rPr>
          <w:bCs/>
          <w:iCs/>
        </w:rPr>
        <w:t>(</w:t>
      </w:r>
      <w:r w:rsidR="002D37BC" w:rsidRPr="005E63C4">
        <w:rPr>
          <w:rtl/>
        </w:rPr>
        <w:t xml:space="preserve">. </w:t>
      </w:r>
      <w:r w:rsidRPr="005E63C4">
        <w:rPr>
          <w:rtl/>
        </w:rPr>
        <w:t>בתצהיר יפורט, בין היתר, המידע הבא:</w:t>
      </w:r>
    </w:p>
    <w:p w14:paraId="481DA85C" w14:textId="77777777" w:rsidR="00CB1A7D" w:rsidRPr="005E63C4" w:rsidRDefault="00443BC4" w:rsidP="00CB1A7D">
      <w:pPr>
        <w:pStyle w:val="4"/>
        <w:rPr>
          <w:rtl/>
        </w:rPr>
      </w:pPr>
      <w:r w:rsidRPr="005E63C4">
        <w:rPr>
          <w:rtl/>
        </w:rPr>
        <w:t>ההרשעות הפליליות של המציע בגין הפרת דיני עבודה.</w:t>
      </w:r>
    </w:p>
    <w:p w14:paraId="34D0BCB8" w14:textId="77777777" w:rsidR="00CB1A7D" w:rsidRPr="005E63C4" w:rsidRDefault="00443BC4" w:rsidP="00CB1A7D">
      <w:pPr>
        <w:pStyle w:val="4"/>
        <w:rPr>
          <w:rtl/>
        </w:rPr>
      </w:pPr>
      <w:r w:rsidRPr="005E63C4">
        <w:rPr>
          <w:rtl/>
        </w:rPr>
        <w:t>ההרשעות הפליליות של בעלי ה</w:t>
      </w:r>
      <w:r>
        <w:rPr>
          <w:rFonts w:hint="cs"/>
          <w:rtl/>
        </w:rPr>
        <w:t>שליטה</w:t>
      </w:r>
      <w:r w:rsidRPr="005E63C4">
        <w:rPr>
          <w:rtl/>
        </w:rPr>
        <w:t xml:space="preserve"> במציע בגין הפרת דיני עבודה.</w:t>
      </w:r>
    </w:p>
    <w:p w14:paraId="46E4BCE1" w14:textId="77777777" w:rsidR="00CB1A7D" w:rsidRPr="005E63C4" w:rsidRDefault="00443BC4" w:rsidP="00CB1A7D">
      <w:pPr>
        <w:pStyle w:val="4"/>
        <w:rPr>
          <w:rtl/>
        </w:rPr>
      </w:pPr>
      <w:r w:rsidRPr="005E63C4">
        <w:rPr>
          <w:rtl/>
        </w:rPr>
        <w:t>ההרשעות הפליליות של חברות אחרות בשליטת מי מבעלי ה</w:t>
      </w:r>
      <w:r>
        <w:rPr>
          <w:rFonts w:hint="cs"/>
          <w:rtl/>
        </w:rPr>
        <w:t>שליטה</w:t>
      </w:r>
      <w:r w:rsidRPr="005E63C4">
        <w:rPr>
          <w:rtl/>
        </w:rPr>
        <w:t xml:space="preserve"> (אם קיימות) בגין הפרת דיני עבודה.</w:t>
      </w:r>
    </w:p>
    <w:p w14:paraId="502EDC01" w14:textId="77777777" w:rsidR="00CB1A7D" w:rsidRPr="005E63C4" w:rsidRDefault="00443BC4" w:rsidP="00CB1A7D">
      <w:pPr>
        <w:pStyle w:val="4"/>
        <w:rPr>
          <w:rtl/>
        </w:rPr>
      </w:pPr>
      <w:r w:rsidRPr="005E63C4">
        <w:rPr>
          <w:rtl/>
        </w:rPr>
        <w:t>פסקי דין חלוטים בגין הפרת דיני עבודה.</w:t>
      </w:r>
    </w:p>
    <w:p w14:paraId="30BAEB28" w14:textId="77777777" w:rsidR="00CB1A7D" w:rsidRPr="005E63C4" w:rsidRDefault="00443BC4" w:rsidP="00CB1A7D">
      <w:pPr>
        <w:pStyle w:val="4"/>
        <w:rPr>
          <w:rtl/>
        </w:rPr>
      </w:pPr>
      <w:bookmarkStart w:id="3" w:name="_Ref482099557"/>
      <w:r w:rsidRPr="005E63C4">
        <w:rPr>
          <w:rtl/>
        </w:rPr>
        <w:t>כל הקנסות שהושתו על כל הנ"ל בגין הפרה של חוקי העבודה על ידי מינהל ההסדרה והאכיפה במשרד התעשייה המסחר והתעסוקה (להלן: "הכלכלה"), בשנתיים האחרונות שקדמו למועד האחרון להגשת ההצעות.</w:t>
      </w:r>
      <w:bookmarkEnd w:id="3"/>
    </w:p>
    <w:p w14:paraId="0DDC1A60" w14:textId="77777777" w:rsidR="00CB1A7D" w:rsidRPr="005E63C4" w:rsidRDefault="00443BC4" w:rsidP="00565C1E">
      <w:pPr>
        <w:pStyle w:val="4"/>
        <w:rPr>
          <w:rtl/>
        </w:rPr>
      </w:pPr>
      <w:r w:rsidRPr="005E63C4">
        <w:rPr>
          <w:rtl/>
        </w:rPr>
        <w:t>כל העיצומים הכספיים שהושתו על כל הנ"ל בגין הפרה של חוקי העבודה על ידי מינהל ההסדרה והאכיפה ב</w:t>
      </w:r>
      <w:r>
        <w:rPr>
          <w:rFonts w:hint="cs"/>
          <w:rtl/>
        </w:rPr>
        <w:t>כלכלה</w:t>
      </w:r>
      <w:r w:rsidRPr="005E63C4">
        <w:rPr>
          <w:rtl/>
        </w:rPr>
        <w:t>, בשלוש השנים האחרונות שקדמו למועד האחרון להגשת ההצעות, בהתאם ל</w:t>
      </w:r>
      <w:hyperlink r:id="rId23" w:history="1">
        <w:r w:rsidRPr="00AE4C50">
          <w:rPr>
            <w:rStyle w:val="Hyperlink"/>
            <w:rtl/>
          </w:rPr>
          <w:t xml:space="preserve">חוק </w:t>
        </w:r>
        <w:r w:rsidR="00565C1E">
          <w:rPr>
            <w:rStyle w:val="Hyperlink"/>
            <w:rFonts w:hint="cs"/>
            <w:rtl/>
          </w:rPr>
          <w:t>ל</w:t>
        </w:r>
        <w:r w:rsidRPr="00AE4C50">
          <w:rPr>
            <w:rStyle w:val="Hyperlink"/>
            <w:rtl/>
          </w:rPr>
          <w:t>הגברת האכיפה של דיני העבודה, תשע"ב-2011.</w:t>
        </w:r>
      </w:hyperlink>
    </w:p>
    <w:p w14:paraId="4FEC9B3B" w14:textId="36AB61F1" w:rsidR="00CB1A7D" w:rsidRPr="005E63C4" w:rsidRDefault="00443BC4" w:rsidP="002002F0">
      <w:pPr>
        <w:pStyle w:val="3"/>
        <w:rPr>
          <w:rtl/>
        </w:rPr>
      </w:pPr>
      <w:r w:rsidRPr="005E63C4">
        <w:rPr>
          <w:rtl/>
        </w:rPr>
        <w:t xml:space="preserve">תצהיר ובו התחייבות כי לצורך ביצוע העבודות נשוא ההסכם, לא יועסקו עובדים זרים כמפורט </w:t>
      </w:r>
      <w:r w:rsidR="003B27F4">
        <w:rPr>
          <w:rFonts w:hint="cs"/>
          <w:rtl/>
        </w:rPr>
        <w:t>ב</w:t>
      </w:r>
      <w:hyperlink r:id="rId24" w:history="1">
        <w:r w:rsidRPr="00380EE9">
          <w:rPr>
            <w:rStyle w:val="Hyperlink"/>
            <w:rtl/>
          </w:rPr>
          <w:t>הוראת תכ"ם, "עידוד העסקת עובדים ישראלים במסגרת התקשרויות הממשלה", מס'</w:t>
        </w:r>
        <w:r w:rsidR="00380EE9" w:rsidRPr="00380EE9">
          <w:rPr>
            <w:rStyle w:val="Hyperlink"/>
            <w:rFonts w:hint="cs"/>
            <w:rtl/>
          </w:rPr>
          <w:t xml:space="preserve"> 7.</w:t>
        </w:r>
        <w:r w:rsidR="002002F0">
          <w:rPr>
            <w:rStyle w:val="Hyperlink"/>
            <w:rFonts w:hint="cs"/>
            <w:rtl/>
          </w:rPr>
          <w:t>11</w:t>
        </w:r>
        <w:r w:rsidR="00380EE9" w:rsidRPr="00380EE9">
          <w:rPr>
            <w:rStyle w:val="Hyperlink"/>
            <w:rFonts w:hint="cs"/>
            <w:rtl/>
          </w:rPr>
          <w:t>.6.</w:t>
        </w:r>
      </w:hyperlink>
    </w:p>
    <w:p w14:paraId="430C15C7" w14:textId="2DF2CB6E" w:rsidR="00CB1A7D" w:rsidRPr="005E63C4" w:rsidRDefault="00443BC4" w:rsidP="00096CFB">
      <w:pPr>
        <w:pStyle w:val="3"/>
        <w:rPr>
          <w:rtl/>
        </w:rPr>
      </w:pPr>
      <w:r w:rsidRPr="005E63C4">
        <w:rPr>
          <w:rtl/>
        </w:rPr>
        <w:t>אישור מטעם מינהל ההסדרה והאכיפה במשרד הכלכלה בדבר הרשעות ב-3 השנים האחרונות שקדמו למועד האחרון להגשת ההצעה, קנסות בשנה האחרונה ועיצומים כספיים ב-3 השנים האחרונות שקדמו למועד האחרון להגשת הצעה, אם היו, או היעדר הרשעות. ראה נוהל קבלת האישור</w:t>
      </w:r>
      <w:r w:rsidR="006A733E">
        <w:rPr>
          <w:rFonts w:hint="cs"/>
          <w:rtl/>
        </w:rPr>
        <w:t xml:space="preserve"> ב</w:t>
      </w:r>
      <w:hyperlink r:id="rId25" w:history="1">
        <w:r w:rsidRPr="00F152DD">
          <w:rPr>
            <w:rStyle w:val="Hyperlink"/>
            <w:rtl/>
          </w:rPr>
          <w:t>הודעה, "נוהל קבלת אישור בדבר הרשעות וקנסות בגין הפרת חוקי העבודה"</w:t>
        </w:r>
        <w:r w:rsidRPr="00F152DD">
          <w:rPr>
            <w:rStyle w:val="Hyperlink"/>
            <w:rFonts w:hint="cs"/>
            <w:rtl/>
          </w:rPr>
          <w:t>.</w:t>
        </w:r>
      </w:hyperlink>
      <w:r w:rsidRPr="005E63C4">
        <w:rPr>
          <w:rtl/>
        </w:rPr>
        <w:t xml:space="preserve"> </w:t>
      </w:r>
    </w:p>
    <w:p w14:paraId="41AC49FC" w14:textId="59E7E51E" w:rsidR="00CB1A7D" w:rsidRPr="005E63C4" w:rsidRDefault="00443BC4" w:rsidP="00226719">
      <w:pPr>
        <w:pStyle w:val="3"/>
        <w:rPr>
          <w:rtl/>
        </w:rPr>
      </w:pPr>
      <w:r w:rsidRPr="005E63C4">
        <w:rPr>
          <w:rtl/>
        </w:rPr>
        <w:lastRenderedPageBreak/>
        <w:t xml:space="preserve">נספח התמחיר המפרט את מרכיבי השכר לעובדים </w:t>
      </w:r>
      <w:r w:rsidR="00226719">
        <w:rPr>
          <w:rFonts w:hint="cs"/>
          <w:rtl/>
        </w:rPr>
        <w:t>(</w:t>
      </w:r>
      <w:r w:rsidRPr="005E63C4">
        <w:rPr>
          <w:rtl/>
        </w:rPr>
        <w:t xml:space="preserve">ראה </w:t>
      </w:r>
      <w:hyperlink r:id="rId26" w:history="1">
        <w:r w:rsidR="00DC4C91">
          <w:rPr>
            <w:rStyle w:val="Hyperlink"/>
            <w:rtl/>
          </w:rPr>
          <w:t>הודעה, "עלות שכר למע</w:t>
        </w:r>
        <w:r w:rsidR="00DC4C91">
          <w:rPr>
            <w:rStyle w:val="Hyperlink"/>
            <w:rFonts w:hint="cs"/>
            <w:rtl/>
          </w:rPr>
          <w:t>סיק</w:t>
        </w:r>
        <w:r w:rsidRPr="00CB1A7D">
          <w:rPr>
            <w:rStyle w:val="Hyperlink"/>
            <w:rtl/>
          </w:rPr>
          <w:t xml:space="preserve"> לכל שעת עבודה בתחום הניקיון</w:t>
        </w:r>
        <w:r w:rsidRPr="00A211EF">
          <w:rPr>
            <w:rStyle w:val="Hyperlink"/>
            <w:bCs/>
            <w:iCs/>
          </w:rPr>
          <w:t>"</w:t>
        </w:r>
        <w:r w:rsidR="00CB1A7D" w:rsidRPr="00CB1A7D">
          <w:rPr>
            <w:rStyle w:val="Hyperlink"/>
            <w:rFonts w:hint="cs"/>
            <w:iCs/>
            <w:rtl/>
          </w:rPr>
          <w:t>,</w:t>
        </w:r>
      </w:hyperlink>
      <w:r w:rsidRPr="005E63C4">
        <w:rPr>
          <w:rtl/>
        </w:rPr>
        <w:t xml:space="preserve"> </w:t>
      </w:r>
      <w:r w:rsidR="007C24C0">
        <w:rPr>
          <w:rFonts w:hint="cs"/>
          <w:rtl/>
        </w:rPr>
        <w:t>ו</w:t>
      </w:r>
      <w:hyperlink r:id="rId27" w:history="1">
        <w:r w:rsidRPr="001A2EEC">
          <w:rPr>
            <w:rStyle w:val="Hyperlink"/>
            <w:rtl/>
          </w:rPr>
          <w:t>הודעה</w:t>
        </w:r>
        <w:r w:rsidR="00BE411A">
          <w:rPr>
            <w:rStyle w:val="Hyperlink"/>
            <w:rFonts w:hint="cs"/>
            <w:rtl/>
          </w:rPr>
          <w:t>,</w:t>
        </w:r>
        <w:r w:rsidR="00DC4C91">
          <w:rPr>
            <w:rStyle w:val="Hyperlink"/>
            <w:rtl/>
          </w:rPr>
          <w:t xml:space="preserve"> "עלות שכר למע</w:t>
        </w:r>
        <w:r w:rsidR="00DC4C91">
          <w:rPr>
            <w:rStyle w:val="Hyperlink"/>
            <w:rFonts w:hint="cs"/>
            <w:rtl/>
          </w:rPr>
          <w:t>סיק</w:t>
        </w:r>
        <w:r w:rsidRPr="001A2EEC">
          <w:rPr>
            <w:rStyle w:val="Hyperlink"/>
            <w:rtl/>
          </w:rPr>
          <w:t xml:space="preserve"> לכל שעת עבודה בתחום השמירה והאבטחה"</w:t>
        </w:r>
      </w:hyperlink>
      <w:r w:rsidR="00226719">
        <w:rPr>
          <w:rFonts w:hint="cs"/>
          <w:rtl/>
        </w:rPr>
        <w:t>)</w:t>
      </w:r>
      <w:r w:rsidRPr="005E63C4">
        <w:rPr>
          <w:rtl/>
        </w:rPr>
        <w:t xml:space="preserve"> וכן את עלות השכר המינימ</w:t>
      </w:r>
      <w:r w:rsidR="00B96FC1">
        <w:rPr>
          <w:rFonts w:hint="cs"/>
          <w:rtl/>
        </w:rPr>
        <w:t>א</w:t>
      </w:r>
      <w:r w:rsidRPr="005E63C4">
        <w:rPr>
          <w:rtl/>
        </w:rPr>
        <w:t xml:space="preserve">לית אשר המציע ישלם לעובדיו. </w:t>
      </w:r>
    </w:p>
    <w:p w14:paraId="099F2875" w14:textId="3CC7027F" w:rsidR="00CB1A7D" w:rsidRPr="005A6A72" w:rsidRDefault="00443BC4" w:rsidP="00226719">
      <w:pPr>
        <w:pStyle w:val="3"/>
        <w:rPr>
          <w:rtl/>
        </w:rPr>
      </w:pPr>
      <w:r w:rsidRPr="005E63C4">
        <w:rPr>
          <w:rtl/>
        </w:rPr>
        <w:t xml:space="preserve">נוסח מלא וחתום של הצהרת המעביד על אודות עלות השכר </w:t>
      </w:r>
      <w:r w:rsidR="00226719">
        <w:rPr>
          <w:rFonts w:hint="cs"/>
          <w:rtl/>
        </w:rPr>
        <w:t>(</w:t>
      </w:r>
      <w:hyperlink w:anchor="נספח_ז" w:history="1">
        <w:r w:rsidRPr="005A6A72">
          <w:rPr>
            <w:rStyle w:val="Hyperlink"/>
            <w:rtl/>
          </w:rPr>
          <w:t>ראה נספח ז – עלות השכר למעביד</w:t>
        </w:r>
      </w:hyperlink>
      <w:r w:rsidR="00226719">
        <w:rPr>
          <w:rFonts w:hint="cs"/>
          <w:rtl/>
        </w:rPr>
        <w:t>).</w:t>
      </w:r>
      <w:r w:rsidR="00226719" w:rsidRPr="005A6A72">
        <w:rPr>
          <w:rtl/>
        </w:rPr>
        <w:t xml:space="preserve"> </w:t>
      </w:r>
    </w:p>
    <w:p w14:paraId="39DFD729" w14:textId="77777777" w:rsidR="00CB1A7D" w:rsidRPr="005E63C4" w:rsidRDefault="00443BC4" w:rsidP="00CB1A7D">
      <w:pPr>
        <w:pStyle w:val="3"/>
        <w:rPr>
          <w:rtl/>
        </w:rPr>
      </w:pPr>
      <w:r w:rsidRPr="005E63C4">
        <w:rPr>
          <w:rtl/>
        </w:rPr>
        <w:t>הצהרה כי הצעתו כוללת את עלות השכר למעביד וכן עלויות נוספות בגין ההסכם, כולל רווח למתן השירותים המבוקשים במסגרת המכרז.</w:t>
      </w:r>
    </w:p>
    <w:p w14:paraId="5B4E24BF" w14:textId="77777777" w:rsidR="00CB1A7D" w:rsidRPr="00441AF8" w:rsidRDefault="00443BC4" w:rsidP="007922EB">
      <w:pPr>
        <w:pStyle w:val="22"/>
        <w:rPr>
          <w:rtl/>
        </w:rPr>
      </w:pPr>
      <w:bookmarkStart w:id="4" w:name="_Ref482096515"/>
      <w:r w:rsidRPr="00441AF8">
        <w:rPr>
          <w:rtl/>
        </w:rPr>
        <w:t>תנאים לדחיית הצעה בהתאם לתקנה 6 א' לתקנות חובת המכרזים</w:t>
      </w:r>
      <w:bookmarkEnd w:id="4"/>
    </w:p>
    <w:p w14:paraId="5FE49FF5" w14:textId="77777777" w:rsidR="00CB1A7D" w:rsidRPr="005E63C4" w:rsidRDefault="00443BC4" w:rsidP="00BE411A">
      <w:pPr>
        <w:pStyle w:val="3"/>
        <w:rPr>
          <w:rtl/>
        </w:rPr>
      </w:pPr>
      <w:r w:rsidRPr="005E63C4">
        <w:rPr>
          <w:rtl/>
        </w:rPr>
        <w:t xml:space="preserve">ככלל, ועדת המכרזים תדחה הצעה המקיימת אחד מהתנאים בסעיפים </w:t>
      </w:r>
      <w:r w:rsidR="00ED1A90">
        <w:rPr>
          <w:rtl/>
        </w:rPr>
        <w:fldChar w:fldCharType="begin"/>
      </w:r>
      <w:r w:rsidR="00ED1A90">
        <w:rPr>
          <w:rtl/>
        </w:rPr>
        <w:instrText xml:space="preserve"> </w:instrText>
      </w:r>
      <w:r w:rsidR="00ED1A90">
        <w:instrText>REF</w:instrText>
      </w:r>
      <w:r w:rsidR="00ED1A90">
        <w:rPr>
          <w:rtl/>
        </w:rPr>
        <w:instrText xml:space="preserve"> _</w:instrText>
      </w:r>
      <w:r w:rsidR="00ED1A90">
        <w:instrText>Ref482099583 \r \h</w:instrText>
      </w:r>
      <w:r w:rsidR="00ED1A90">
        <w:rPr>
          <w:rtl/>
        </w:rPr>
        <w:instrText xml:space="preserve"> </w:instrText>
      </w:r>
      <w:r w:rsidR="00ED1A90">
        <w:rPr>
          <w:rtl/>
        </w:rPr>
      </w:r>
      <w:r w:rsidR="00ED1A90">
        <w:rPr>
          <w:rtl/>
        </w:rPr>
        <w:fldChar w:fldCharType="separate"/>
      </w:r>
      <w:r w:rsidR="00BE411A">
        <w:rPr>
          <w:rtl/>
        </w:rPr>
        <w:t>‏2.3.1.1</w:t>
      </w:r>
      <w:r w:rsidR="00ED1A90">
        <w:rPr>
          <w:rtl/>
        </w:rPr>
        <w:fldChar w:fldCharType="end"/>
      </w:r>
      <w:r w:rsidR="00ED1A90">
        <w:rPr>
          <w:rFonts w:hint="cs"/>
          <w:rtl/>
        </w:rPr>
        <w:t xml:space="preserve"> </w:t>
      </w:r>
      <w:r w:rsidRPr="005E63C4">
        <w:rPr>
          <w:rtl/>
        </w:rPr>
        <w:t>ו-</w:t>
      </w:r>
      <w:r w:rsidR="00BE411A">
        <w:rPr>
          <w:rFonts w:hint="cs"/>
          <w:rtl/>
        </w:rPr>
        <w:t xml:space="preserve"> </w:t>
      </w:r>
      <w:r w:rsidRPr="005E63C4">
        <w:rPr>
          <w:rtl/>
        </w:rPr>
        <w:t>‏</w:t>
      </w:r>
      <w:r>
        <w:rPr>
          <w:rtl/>
        </w:rPr>
        <w:fldChar w:fldCharType="begin"/>
      </w:r>
      <w:r>
        <w:rPr>
          <w:rtl/>
        </w:rPr>
        <w:instrText xml:space="preserve"> </w:instrText>
      </w:r>
      <w:r>
        <w:instrText>REF</w:instrText>
      </w:r>
      <w:r>
        <w:rPr>
          <w:rtl/>
        </w:rPr>
        <w:instrText xml:space="preserve"> _</w:instrText>
      </w:r>
      <w:r>
        <w:instrText>Ref482099594 \r \h</w:instrText>
      </w:r>
      <w:r>
        <w:rPr>
          <w:rtl/>
        </w:rPr>
        <w:instrText xml:space="preserve"> </w:instrText>
      </w:r>
      <w:r>
        <w:rPr>
          <w:rtl/>
        </w:rPr>
      </w:r>
      <w:r>
        <w:rPr>
          <w:rtl/>
        </w:rPr>
        <w:fldChar w:fldCharType="separate"/>
      </w:r>
      <w:r w:rsidR="00BE411A">
        <w:rPr>
          <w:rtl/>
        </w:rPr>
        <w:t>‏2.3.1.2</w:t>
      </w:r>
      <w:r>
        <w:rPr>
          <w:rtl/>
        </w:rPr>
        <w:fldChar w:fldCharType="end"/>
      </w:r>
      <w:r>
        <w:rPr>
          <w:rFonts w:hint="cs"/>
          <w:rtl/>
        </w:rPr>
        <w:t xml:space="preserve"> </w:t>
      </w:r>
      <w:r w:rsidRPr="005E63C4">
        <w:rPr>
          <w:rtl/>
        </w:rPr>
        <w:t>המפורטים להלן. אולם הוועדה רשאית להחליט מטעמים מיוחדים שיירשמו בפרוטוקול שלא לדחות הצעה במכרז. זאת, אף אם התקיים לגביה אחד התנאים בהתחשב בין היתר בהתנהלותו של המציע בדרך כלל בכל הקשור לשמירת זכויות עובדים וכן ביחס שבין היקף הפעילות של המציע שבשלה הורשע או נקנס בשל הפרת דיני העבודה לבין היקף פעילותו הכולל:</w:t>
      </w:r>
    </w:p>
    <w:p w14:paraId="60D95B69" w14:textId="77777777" w:rsidR="00CB1A7D" w:rsidRPr="005E63C4" w:rsidRDefault="00443BC4" w:rsidP="00CB1A7D">
      <w:pPr>
        <w:pStyle w:val="4"/>
        <w:rPr>
          <w:rtl/>
        </w:rPr>
      </w:pPr>
      <w:bookmarkStart w:id="5" w:name="_Ref482099583"/>
      <w:r w:rsidRPr="005E63C4">
        <w:rPr>
          <w:rtl/>
        </w:rPr>
        <w:t xml:space="preserve">במקרים שבהם הורשע המציע או מי מבעלי הזיקה </w:t>
      </w:r>
      <w:r>
        <w:rPr>
          <w:rFonts w:hint="cs"/>
          <w:rtl/>
        </w:rPr>
        <w:t>ואליו</w:t>
      </w:r>
      <w:r w:rsidRPr="005E63C4">
        <w:rPr>
          <w:rtl/>
        </w:rPr>
        <w:t xml:space="preserve"> ב-3 השנים האחרונות  שקדמו למועד האחרון להגשת הצעות במכרז בעבֵרה פלילית אחת לפחות הנוגעת לחוקי העבודה המפורטים </w:t>
      </w:r>
      <w:hyperlink w:anchor="נספח_ב" w:history="1">
        <w:r w:rsidRPr="00DA40BA">
          <w:rPr>
            <w:rStyle w:val="Hyperlink"/>
            <w:rtl/>
          </w:rPr>
          <w:t>בנספח ב – רשימת חוקי העבודה.</w:t>
        </w:r>
      </w:hyperlink>
      <w:bookmarkEnd w:id="5"/>
    </w:p>
    <w:p w14:paraId="0D94AA15" w14:textId="77777777" w:rsidR="00CB1A7D" w:rsidRPr="005E63C4" w:rsidRDefault="00443BC4" w:rsidP="00CB1A7D">
      <w:pPr>
        <w:pStyle w:val="4"/>
        <w:rPr>
          <w:rtl/>
        </w:rPr>
      </w:pPr>
      <w:bookmarkStart w:id="6" w:name="_Ref482099594"/>
      <w:r w:rsidRPr="005E63C4">
        <w:rPr>
          <w:rtl/>
        </w:rPr>
        <w:t xml:space="preserve">במקרים שבהם נקנס המציע או מי מבעלי הזיקה </w:t>
      </w:r>
      <w:r>
        <w:rPr>
          <w:rFonts w:hint="cs"/>
          <w:rtl/>
        </w:rPr>
        <w:t>אליו</w:t>
      </w:r>
      <w:r w:rsidRPr="005E63C4">
        <w:rPr>
          <w:rtl/>
        </w:rPr>
        <w:t xml:space="preserve"> על ידי מינהל ההסדרה והאכיפה במשרד הכלכלה ביותר משני קנסות בגין עבֵרות על חוקי העבודה [המפורטים </w:t>
      </w:r>
      <w:hyperlink w:anchor="נספח_ב" w:history="1">
        <w:r w:rsidRPr="00DA40BA">
          <w:rPr>
            <w:rStyle w:val="Hyperlink"/>
            <w:rtl/>
          </w:rPr>
          <w:t>בנספח ב – רשימת חוקי העבודה</w:t>
        </w:r>
      </w:hyperlink>
      <w:r w:rsidRPr="005E63C4">
        <w:rPr>
          <w:rtl/>
        </w:rPr>
        <w:t>] בשנה האחרונה שקדמה למועד האחרון להגשת הצעות במכרז. מספר קנסות בגין אותה עבֵרה ייספרו כקנסות שונים.</w:t>
      </w:r>
      <w:bookmarkEnd w:id="6"/>
    </w:p>
    <w:p w14:paraId="1B4DA06D" w14:textId="77777777" w:rsidR="00CB1A7D" w:rsidRPr="00441AF8" w:rsidRDefault="00443BC4" w:rsidP="007922EB">
      <w:pPr>
        <w:pStyle w:val="22"/>
        <w:rPr>
          <w:rtl/>
        </w:rPr>
      </w:pPr>
      <w:bookmarkStart w:id="7" w:name="_Ref482099542"/>
      <w:r w:rsidRPr="00441AF8">
        <w:rPr>
          <w:rtl/>
        </w:rPr>
        <w:t>תנאי לפסילת הצעה</w:t>
      </w:r>
      <w:bookmarkEnd w:id="7"/>
    </w:p>
    <w:p w14:paraId="0C10434D" w14:textId="6BD06099" w:rsidR="00CB1A7D" w:rsidRPr="005E63C4" w:rsidRDefault="00443BC4" w:rsidP="00BE411A">
      <w:pPr>
        <w:pStyle w:val="3"/>
        <w:rPr>
          <w:rtl/>
        </w:rPr>
      </w:pPr>
      <w:r w:rsidRPr="005E63C4">
        <w:rPr>
          <w:rtl/>
        </w:rPr>
        <w:t>במקר</w:t>
      </w:r>
      <w:r>
        <w:rPr>
          <w:rFonts w:hint="cs"/>
          <w:rtl/>
        </w:rPr>
        <w:t>ה</w:t>
      </w:r>
      <w:r w:rsidRPr="005E63C4">
        <w:rPr>
          <w:rtl/>
        </w:rPr>
        <w:t xml:space="preserve"> שלהלן לוועדת המכרזים לא יהיה שיקול דעת</w:t>
      </w:r>
      <w:r w:rsidR="00181429">
        <w:rPr>
          <w:rFonts w:hint="cs"/>
          <w:rtl/>
        </w:rPr>
        <w:t>,</w:t>
      </w:r>
      <w:r w:rsidRPr="005E63C4">
        <w:rPr>
          <w:rtl/>
        </w:rPr>
        <w:t xml:space="preserve"> כאמור בסעיף ‏</w:t>
      </w:r>
      <w:r w:rsidR="00ED1A90">
        <w:rPr>
          <w:rtl/>
        </w:rPr>
        <w:fldChar w:fldCharType="begin"/>
      </w:r>
      <w:r w:rsidR="00ED1A90">
        <w:rPr>
          <w:rtl/>
        </w:rPr>
        <w:instrText xml:space="preserve"> </w:instrText>
      </w:r>
      <w:r w:rsidR="00ED1A90">
        <w:instrText>REF</w:instrText>
      </w:r>
      <w:r w:rsidR="00ED1A90">
        <w:rPr>
          <w:rtl/>
        </w:rPr>
        <w:instrText xml:space="preserve"> _</w:instrText>
      </w:r>
      <w:r w:rsidR="00ED1A90">
        <w:instrText>Ref482096515 \r \h</w:instrText>
      </w:r>
      <w:r w:rsidR="00ED1A90">
        <w:rPr>
          <w:rtl/>
        </w:rPr>
        <w:instrText xml:space="preserve"> </w:instrText>
      </w:r>
      <w:r w:rsidR="00ED1A90">
        <w:rPr>
          <w:rtl/>
        </w:rPr>
      </w:r>
      <w:r w:rsidR="00ED1A90">
        <w:rPr>
          <w:rtl/>
        </w:rPr>
        <w:fldChar w:fldCharType="separate"/>
      </w:r>
      <w:r w:rsidR="00BE411A">
        <w:rPr>
          <w:rtl/>
        </w:rPr>
        <w:t>‏2.3</w:t>
      </w:r>
      <w:r w:rsidR="00ED1A90">
        <w:rPr>
          <w:rtl/>
        </w:rPr>
        <w:fldChar w:fldCharType="end"/>
      </w:r>
      <w:r w:rsidR="00ED1A90" w:rsidRPr="005E63C4">
        <w:rPr>
          <w:rtl/>
        </w:rPr>
        <w:t xml:space="preserve"> </w:t>
      </w:r>
      <w:r w:rsidR="00181429">
        <w:rPr>
          <w:rFonts w:hint="cs"/>
          <w:rtl/>
        </w:rPr>
        <w:t xml:space="preserve">לעיל, </w:t>
      </w:r>
      <w:r w:rsidRPr="005E63C4">
        <w:rPr>
          <w:rtl/>
        </w:rPr>
        <w:t>והוועדה תפסול את ההצעה על סף:</w:t>
      </w:r>
    </w:p>
    <w:p w14:paraId="66F2A24F" w14:textId="77777777" w:rsidR="00CB1A7D" w:rsidRDefault="00443BC4" w:rsidP="00CB1A7D">
      <w:pPr>
        <w:pStyle w:val="4"/>
      </w:pPr>
      <w:r w:rsidRPr="005E63C4">
        <w:rPr>
          <w:rtl/>
        </w:rPr>
        <w:t>הצעות שעולה מהן כי בקיום ההתקשרות ייפגעו זכויות עובדים. וועדת המכרזים תבחן תנאי זה בהצעה בהתאם לעלויות השכר המפורטות בנספח התמחיר, עלויות נוספות בהתאם לדרישות שנקבעו במסמכי המכרז ועצם קיומו של רווח לספק בלבד.</w:t>
      </w:r>
    </w:p>
    <w:p w14:paraId="05499987" w14:textId="77777777" w:rsidR="00CB1A7D" w:rsidRPr="00441AF8" w:rsidRDefault="00443BC4" w:rsidP="00CB1A7D">
      <w:pPr>
        <w:pStyle w:val="2"/>
        <w:rPr>
          <w:u w:val="single"/>
        </w:rPr>
      </w:pPr>
      <w:r w:rsidRPr="00441AF8">
        <w:rPr>
          <w:rFonts w:hint="cs"/>
          <w:u w:val="single"/>
          <w:rtl/>
        </w:rPr>
        <w:t>ציון סף להתמודדות במכרזים</w:t>
      </w:r>
    </w:p>
    <w:p w14:paraId="739387F0" w14:textId="2CAC9068" w:rsidR="00CB1A7D" w:rsidRDefault="00443BC4" w:rsidP="002002F0">
      <w:pPr>
        <w:pStyle w:val="3"/>
        <w:rPr>
          <w:rStyle w:val="Hyperlink"/>
          <w:b/>
          <w:i/>
        </w:rPr>
      </w:pPr>
      <w:r>
        <w:rPr>
          <w:rFonts w:hint="cs"/>
          <w:rtl/>
        </w:rPr>
        <w:t xml:space="preserve">ציוני מבדק זכויות עובדים נקבעים על ידי חטיבת הביקורת באגף החשב הכללי ומפורסמים בקובץ המצורף </w:t>
      </w:r>
      <w:r w:rsidR="00AD37CB">
        <w:rPr>
          <w:rFonts w:hint="cs"/>
          <w:rtl/>
        </w:rPr>
        <w:t>ל</w:t>
      </w:r>
      <w:hyperlink r:id="rId28" w:history="1">
        <w:r w:rsidR="00AD37CB" w:rsidRPr="00F152DD">
          <w:rPr>
            <w:rStyle w:val="Hyperlink"/>
            <w:rFonts w:hint="cs"/>
            <w:rtl/>
          </w:rPr>
          <w:t>הוראת תכ"ם, "מערך מרכזי לביקורת על זכויות עובדים המועסקים על ידי קבלני שירותים בתחומי השמירה, האבטחה, הניקיון וההסעדה", מס'</w:t>
        </w:r>
        <w:r w:rsidR="00BE411A" w:rsidRPr="00F152DD">
          <w:rPr>
            <w:rStyle w:val="Hyperlink"/>
            <w:rFonts w:hint="cs"/>
            <w:rtl/>
          </w:rPr>
          <w:t xml:space="preserve"> </w:t>
        </w:r>
        <w:r w:rsidR="002002F0" w:rsidRPr="00F152DD">
          <w:rPr>
            <w:rStyle w:val="Hyperlink"/>
            <w:rFonts w:hint="cs"/>
            <w:rtl/>
          </w:rPr>
          <w:t>5.1.4</w:t>
        </w:r>
        <w:r w:rsidRPr="00F152DD">
          <w:rPr>
            <w:rStyle w:val="Hyperlink"/>
            <w:rFonts w:hint="cs"/>
            <w:rtl/>
          </w:rPr>
          <w:t>.</w:t>
        </w:r>
      </w:hyperlink>
      <w:r>
        <w:rPr>
          <w:rFonts w:hint="cs"/>
          <w:rtl/>
        </w:rPr>
        <w:t xml:space="preserve"> </w:t>
      </w:r>
    </w:p>
    <w:p w14:paraId="7DD2EF5B" w14:textId="5E14078B" w:rsidR="00CB1A7D" w:rsidRDefault="00443BC4" w:rsidP="00CE74ED">
      <w:pPr>
        <w:pStyle w:val="3"/>
        <w:rPr>
          <w:rStyle w:val="Hyperlink"/>
          <w:b/>
          <w:i/>
        </w:rPr>
      </w:pPr>
      <w:r w:rsidRPr="00743B52">
        <w:rPr>
          <w:rFonts w:hint="cs"/>
          <w:rtl/>
        </w:rPr>
        <w:lastRenderedPageBreak/>
        <w:t>משרד האוצר פועל לתיקון</w:t>
      </w:r>
      <w:r w:rsidR="009C6CFB">
        <w:rPr>
          <w:rFonts w:hint="cs"/>
          <w:rtl/>
        </w:rPr>
        <w:t xml:space="preserve"> </w:t>
      </w:r>
      <w:hyperlink r:id="rId29" w:history="1">
        <w:r w:rsidR="009C6CFB" w:rsidRPr="00226719">
          <w:rPr>
            <w:rStyle w:val="Hyperlink"/>
            <w:rtl/>
          </w:rPr>
          <w:t>תקנות חובת המכרזים</w:t>
        </w:r>
        <w:r w:rsidR="009C6CFB" w:rsidRPr="00226719">
          <w:rPr>
            <w:rStyle w:val="Hyperlink"/>
            <w:rFonts w:hint="cs"/>
            <w:rtl/>
          </w:rPr>
          <w:t>,</w:t>
        </w:r>
        <w:r w:rsidR="009C6CFB" w:rsidRPr="00226719">
          <w:rPr>
            <w:rStyle w:val="Hyperlink"/>
            <w:rtl/>
          </w:rPr>
          <w:t xml:space="preserve"> תשנ"ג-1993</w:t>
        </w:r>
      </w:hyperlink>
      <w:r w:rsidR="00226719">
        <w:rPr>
          <w:rFonts w:hint="cs"/>
          <w:rtl/>
        </w:rPr>
        <w:t>,</w:t>
      </w:r>
      <w:r w:rsidRPr="00743B52">
        <w:rPr>
          <w:rFonts w:hint="cs"/>
          <w:rtl/>
        </w:rPr>
        <w:t xml:space="preserve"> שלפיו קבלן שירות בתחום שמירה, אבטחה, ניקיון או הסעדה, אשר קיבל ציון מבדק נמוך בשל הפרת זכויות עובדים בתחומים אלו כפי שייקבע</w:t>
      </w:r>
      <w:r w:rsidRPr="002D37BC">
        <w:rPr>
          <w:rStyle w:val="Hyperlink"/>
          <w:u w:val="none"/>
          <w:rtl/>
        </w:rPr>
        <w:t xml:space="preserve"> </w:t>
      </w:r>
      <w:r>
        <w:rPr>
          <w:rFonts w:hint="cs"/>
          <w:rtl/>
        </w:rPr>
        <w:t>ב</w:t>
      </w:r>
      <w:hyperlink r:id="rId30" w:history="1">
        <w:r w:rsidRPr="005462D8">
          <w:rPr>
            <w:rStyle w:val="Hyperlink"/>
            <w:rFonts w:hint="cs"/>
            <w:rtl/>
          </w:rPr>
          <w:t xml:space="preserve">תקנות </w:t>
        </w:r>
        <w:r w:rsidRPr="00A65640">
          <w:rPr>
            <w:rStyle w:val="Hyperlink"/>
            <w:rFonts w:hint="cs"/>
            <w:rtl/>
          </w:rPr>
          <w:t xml:space="preserve">חובת המכרזים, </w:t>
        </w:r>
        <w:r w:rsidRPr="00170178">
          <w:rPr>
            <w:rStyle w:val="Hyperlink"/>
            <w:rFonts w:hint="cs"/>
            <w:rtl/>
          </w:rPr>
          <w:t>תשנ"ג-1993</w:t>
        </w:r>
      </w:hyperlink>
      <w:r w:rsidR="00CE74ED">
        <w:rPr>
          <w:rFonts w:hint="cs"/>
          <w:rtl/>
        </w:rPr>
        <w:t>,</w:t>
      </w:r>
      <w:r w:rsidRPr="00FD6B22">
        <w:rPr>
          <w:rFonts w:hint="cs"/>
          <w:rtl/>
        </w:rPr>
        <w:t xml:space="preserve"> לא יוכל להגיש הצעות במכרזים שמפרסמת המדינה בתחומים אלו לתקופה שתיקבע בתקנות.</w:t>
      </w:r>
    </w:p>
    <w:p w14:paraId="203568ED" w14:textId="77777777" w:rsidR="00CB1A7D" w:rsidRPr="001357D3" w:rsidRDefault="00443BC4" w:rsidP="00CB1A7D">
      <w:pPr>
        <w:pStyle w:val="2"/>
        <w:rPr>
          <w:u w:val="single"/>
          <w:rtl/>
        </w:rPr>
      </w:pPr>
      <w:r w:rsidRPr="001357D3">
        <w:rPr>
          <w:u w:val="single"/>
          <w:rtl/>
        </w:rPr>
        <w:t>אמות מידה לבחירת הצעה</w:t>
      </w:r>
    </w:p>
    <w:p w14:paraId="3C07111B" w14:textId="663EBC01" w:rsidR="00CB1A7D" w:rsidRDefault="00443BC4" w:rsidP="00BE411A">
      <w:pPr>
        <w:pStyle w:val="3"/>
        <w:rPr>
          <w:rtl/>
        </w:rPr>
      </w:pPr>
      <w:bookmarkStart w:id="8" w:name="_Ref482099383"/>
      <w:r>
        <w:rPr>
          <w:rtl/>
        </w:rPr>
        <w:t>ועדת המכרזים תהיה רשאית להתחשב כאמת מידה לבדיקת הצעה בהתנהלותו של המציע בנוגע לשמירת זכויות עובדים (לפי</w:t>
      </w:r>
      <w:r w:rsidR="005462D8">
        <w:rPr>
          <w:rFonts w:hint="cs"/>
          <w:rtl/>
        </w:rPr>
        <w:t xml:space="preserve"> </w:t>
      </w:r>
      <w:r>
        <w:rPr>
          <w:rtl/>
        </w:rPr>
        <w:t>תקנה 22(א)(6) ב</w:t>
      </w:r>
      <w:hyperlink r:id="rId31" w:history="1">
        <w:r w:rsidRPr="007977FE">
          <w:rPr>
            <w:rStyle w:val="Hyperlink"/>
            <w:rtl/>
          </w:rPr>
          <w:t>תקנות חובת המכרזים</w:t>
        </w:r>
        <w:r w:rsidR="00BE411A">
          <w:rPr>
            <w:rStyle w:val="Hyperlink"/>
            <w:rFonts w:hint="cs"/>
            <w:rtl/>
          </w:rPr>
          <w:t>,</w:t>
        </w:r>
        <w:r w:rsidRPr="007977FE">
          <w:rPr>
            <w:rStyle w:val="Hyperlink"/>
            <w:rtl/>
          </w:rPr>
          <w:t xml:space="preserve"> תשנ"ג-1993</w:t>
        </w:r>
      </w:hyperlink>
      <w:r>
        <w:rPr>
          <w:rtl/>
        </w:rPr>
        <w:t>), לרבות בקיומה של חוות דעת שלילית בכתב או בדוח ביקורת שלילי בעניין זה, מאת משרד שאתו התקשר המציע במהלך 3 השנים שקדמו למועד האחרון להגשת הצעות וכן בנתונים נוספים בנוגע לשמירה על זכויות עובדים, אשר הוגשו במסגרת המסמכים שהוגשו במועד הגשת הצעה למכרז.</w:t>
      </w:r>
      <w:bookmarkEnd w:id="8"/>
    </w:p>
    <w:p w14:paraId="76281DCF" w14:textId="4144CB72" w:rsidR="00CB1A7D" w:rsidRDefault="00443BC4" w:rsidP="002002F0">
      <w:pPr>
        <w:pStyle w:val="3"/>
        <w:rPr>
          <w:rtl/>
        </w:rPr>
      </w:pPr>
      <w:r>
        <w:rPr>
          <w:rtl/>
        </w:rPr>
        <w:t xml:space="preserve">ועדת המכרזים תכלול במסגרת אמות המידה את ציוני מבדק זכויות עובדים, המפורסמים בקובץ המצורף </w:t>
      </w:r>
      <w:r>
        <w:rPr>
          <w:rFonts w:hint="cs"/>
          <w:rtl/>
        </w:rPr>
        <w:t>ל</w:t>
      </w:r>
      <w:hyperlink r:id="rId32" w:history="1">
        <w:r w:rsidRPr="00CB1A7D">
          <w:rPr>
            <w:rStyle w:val="Hyperlink"/>
            <w:rtl/>
          </w:rPr>
          <w:t>הוראת תכ"ם, "מערך מרכזי לביקורת על זכויות עובדים המועסקים על ידי קבלני שירותים בתחומי השמירה, האבטחה, הניקיון וההסעדה"</w:t>
        </w:r>
        <w:r w:rsidR="00CB1A7D" w:rsidRPr="00CB1A7D">
          <w:rPr>
            <w:rStyle w:val="Hyperlink"/>
            <w:rFonts w:hint="cs"/>
            <w:rtl/>
          </w:rPr>
          <w:t>, מס'</w:t>
        </w:r>
        <w:r w:rsidR="00C3601B">
          <w:rPr>
            <w:rStyle w:val="Hyperlink"/>
            <w:rFonts w:hint="cs"/>
            <w:rtl/>
          </w:rPr>
          <w:t xml:space="preserve"> </w:t>
        </w:r>
        <w:r w:rsidR="002002F0">
          <w:rPr>
            <w:rStyle w:val="Hyperlink"/>
            <w:rFonts w:hint="cs"/>
            <w:rtl/>
          </w:rPr>
          <w:t>5.1.4</w:t>
        </w:r>
        <w:r w:rsidR="002D41B0">
          <w:rPr>
            <w:rStyle w:val="Hyperlink"/>
            <w:rFonts w:hint="cs"/>
            <w:rtl/>
          </w:rPr>
          <w:t>.</w:t>
        </w:r>
      </w:hyperlink>
      <w:r>
        <w:rPr>
          <w:rtl/>
        </w:rPr>
        <w:t xml:space="preserve"> ציון מבדק זכויות העובדים יהווה </w:t>
      </w:r>
      <w:r w:rsidR="002D41B0">
        <w:rPr>
          <w:rtl/>
        </w:rPr>
        <w:t xml:space="preserve">40% מאמות המידה לבחירת ההצעה </w:t>
      </w:r>
      <w:r>
        <w:rPr>
          <w:rtl/>
        </w:rPr>
        <w:t>במכרז.</w:t>
      </w:r>
    </w:p>
    <w:p w14:paraId="7C0C88B4" w14:textId="77777777" w:rsidR="00CB1A7D" w:rsidRDefault="00443BC4" w:rsidP="00CB1A7D">
      <w:pPr>
        <w:pStyle w:val="3"/>
        <w:rPr>
          <w:rtl/>
        </w:rPr>
      </w:pPr>
      <w:r>
        <w:rPr>
          <w:rtl/>
        </w:rPr>
        <w:t xml:space="preserve">דירוג קבלן שירותים במכרז, בגינו טרם פורסם ציון מבדק זכויות עובדים, ייקבע על פי מדדי איכות ומחיר בלבד, כאשר משקל ציון מבדק זכויות עובדים במכרז יוקצה באופן יחסי בין אמות המידה האחרות במכרז. </w:t>
      </w:r>
    </w:p>
    <w:p w14:paraId="07E560FF" w14:textId="77777777" w:rsidR="00CB1A7D" w:rsidRDefault="00443BC4" w:rsidP="00CB1A7D">
      <w:pPr>
        <w:pStyle w:val="3"/>
        <w:rPr>
          <w:rtl/>
        </w:rPr>
      </w:pPr>
      <w:r>
        <w:rPr>
          <w:rtl/>
        </w:rPr>
        <w:t>אם ייוודע לעורך המכרז שהמציע או בעל הזיקה אליו, אשר קיבל ציון מבדק סופי, ולאחר מכן הקים עסק, או תאגיד, או שהגיש הצעות למכרז באמצעות חברות (חברה בת, חברה אחות, חברה נכדה), בין היתר, כדי לחמוק מציון המבדק שקיבל בעבר, רשאי עורך המכרז, בתיאום עם הלשכה המשפטית ואגף הרישוי במשרד הכלכלה והמסחר, לייחס את ציון המבדק, שניתן בעבר למציע, לעסק החדש שהקים או לחברה בקבוצה. ההחלטה בדבר ייחוס ציון המבדק כאמור תתקבל לאחר שייערך למציע שימוע במסגרתו יציג את טענותיו.</w:t>
      </w:r>
    </w:p>
    <w:p w14:paraId="05C6D701" w14:textId="77777777" w:rsidR="00CB1A7D" w:rsidRPr="00731BB9" w:rsidRDefault="00443BC4" w:rsidP="007922EB">
      <w:pPr>
        <w:pStyle w:val="22"/>
        <w:rPr>
          <w:rtl/>
        </w:rPr>
      </w:pPr>
      <w:r w:rsidRPr="00731BB9">
        <w:rPr>
          <w:rtl/>
        </w:rPr>
        <w:t>סעיפים בהסכם ההתקשרות</w:t>
      </w:r>
    </w:p>
    <w:p w14:paraId="3832F5F7" w14:textId="77777777" w:rsidR="00CB1A7D" w:rsidRPr="005E63C4" w:rsidRDefault="00443BC4" w:rsidP="00CB1A7D">
      <w:pPr>
        <w:pStyle w:val="3"/>
        <w:rPr>
          <w:rtl/>
        </w:rPr>
      </w:pPr>
      <w:r w:rsidRPr="005E63C4">
        <w:rPr>
          <w:rtl/>
        </w:rPr>
        <w:t>בכל הסכם עם קבלן השירותים יכלול עורך המכרז של המשרד את הסעיפים הבאים:</w:t>
      </w:r>
    </w:p>
    <w:p w14:paraId="1612CBD7" w14:textId="77777777" w:rsidR="00CB1A7D" w:rsidRPr="005E63C4" w:rsidRDefault="00443BC4" w:rsidP="00CB1A7D">
      <w:pPr>
        <w:pStyle w:val="4"/>
        <w:rPr>
          <w:rtl/>
        </w:rPr>
      </w:pPr>
      <w:bookmarkStart w:id="9" w:name="_Ref482099567"/>
      <w:r w:rsidRPr="005E63C4">
        <w:rPr>
          <w:rtl/>
        </w:rPr>
        <w:t>הקבלן מתחייב לשלם לעובדים המועסקים על ידו, בקשר לביצועו של חוזה זה, כל תשלום או זכות המגיעים להם על פי כל דין, הסכם קיבוצי או צו הרחבה החלים עליהם וכן על פי הוראות חוזה זה (להלן: "הוראות הדין"). שכר השעה אשר ישולם על ידי הקבלן לעובדיו לא יפחת מעלות השכר כפי שהצהיר עליה במועד הגשת ההצעות למכרז, ובכל מקרה עלות זו לא תפחת מעלות השכר המינימ</w:t>
      </w:r>
      <w:r w:rsidR="00B96FC1">
        <w:rPr>
          <w:rFonts w:hint="cs"/>
          <w:rtl/>
        </w:rPr>
        <w:t>א</w:t>
      </w:r>
      <w:r w:rsidRPr="005E63C4">
        <w:rPr>
          <w:rtl/>
        </w:rPr>
        <w:t xml:space="preserve">לית הנקבעת על ידי שר הכלכלה ומתעדכנת מעת לעת. יובהר כי במקרים שבהם נספח התמחיר שנקבע במכרז מיטיב עם העובד לעומת הוראות הדין, יש לפעול בהתאם לקבוע </w:t>
      </w:r>
      <w:r w:rsidRPr="005E63C4">
        <w:rPr>
          <w:rtl/>
        </w:rPr>
        <w:lastRenderedPageBreak/>
        <w:t>בנספח התמחיר. הפרת סעיף זה היא הפרה יסודית של החוזה ועילה לביטולו המידי.</w:t>
      </w:r>
      <w:bookmarkEnd w:id="9"/>
      <w:r w:rsidRPr="005E63C4">
        <w:rPr>
          <w:rtl/>
        </w:rPr>
        <w:t xml:space="preserve"> </w:t>
      </w:r>
    </w:p>
    <w:p w14:paraId="6A22B90A" w14:textId="77777777" w:rsidR="00CB1A7D" w:rsidRPr="005E63C4" w:rsidRDefault="00443BC4" w:rsidP="00CB1A7D">
      <w:pPr>
        <w:pStyle w:val="4"/>
        <w:rPr>
          <w:rtl/>
        </w:rPr>
      </w:pPr>
      <w:r w:rsidRPr="005E63C4">
        <w:rPr>
          <w:rtl/>
        </w:rPr>
        <w:t>הקבלן מתחייב, במקרה הצורך, להסדיר את יחסי העבודה בינו לבין העובדים המועסקים על ידו לצורך חוזה זה בהסכם העסקה התואם את דרישות החוזה. הפרת סעיף זה היא הפרה יסודית של החוזה ועילה לביטולו המידי. אם יבקש הקבלן להיטיב עם עובדיו יותר מהקבוע בהסכם זה, הוא רשאי על פי שיקול דעתו בלבד לעשות כן ובלבד  שיישא בכל עלות נוספת שתידרש.</w:t>
      </w:r>
    </w:p>
    <w:p w14:paraId="5121AED7" w14:textId="77777777" w:rsidR="00CB1A7D" w:rsidRPr="005E63C4" w:rsidRDefault="00443BC4" w:rsidP="00B65A44">
      <w:pPr>
        <w:pStyle w:val="4"/>
        <w:rPr>
          <w:rtl/>
        </w:rPr>
      </w:pPr>
      <w:r w:rsidRPr="005E63C4">
        <w:rPr>
          <w:rtl/>
        </w:rPr>
        <w:t xml:space="preserve">הקבלן ימסור לכל עובד על פי חוזה זה תלוש שכר חודשי בהתאם לתיקון מס' 24 </w:t>
      </w:r>
      <w:r w:rsidR="00CE1B1A">
        <w:rPr>
          <w:rFonts w:hint="cs"/>
          <w:rtl/>
        </w:rPr>
        <w:t>ל</w:t>
      </w:r>
      <w:hyperlink r:id="rId33" w:history="1">
        <w:r w:rsidRPr="00B65A44">
          <w:rPr>
            <w:rStyle w:val="Hyperlink"/>
            <w:rtl/>
          </w:rPr>
          <w:t xml:space="preserve">חוק הגנת </w:t>
        </w:r>
        <w:r w:rsidRPr="00A65640">
          <w:rPr>
            <w:rStyle w:val="Hyperlink"/>
            <w:rtl/>
          </w:rPr>
          <w:t>השכר, תשי"ח-1958</w:t>
        </w:r>
        <w:r w:rsidRPr="00CE1B1A">
          <w:rPr>
            <w:rStyle w:val="Hyperlink"/>
            <w:rtl/>
          </w:rPr>
          <w:t>.</w:t>
        </w:r>
      </w:hyperlink>
      <w:r w:rsidRPr="005E63C4">
        <w:rPr>
          <w:rtl/>
        </w:rPr>
        <w:t xml:space="preserve"> אם נמנע עובד מלאסוף את תלוש השכר שלו בפרק זמן של 30 יום, ישלח לו אותו הקבלן בדואר מיד לאחר המועד האמור.</w:t>
      </w:r>
    </w:p>
    <w:p w14:paraId="143D51C3" w14:textId="77777777" w:rsidR="00CB1A7D" w:rsidRPr="005E63C4" w:rsidRDefault="00443BC4" w:rsidP="00CB1A7D">
      <w:pPr>
        <w:pStyle w:val="4"/>
        <w:rPr>
          <w:rtl/>
        </w:rPr>
      </w:pPr>
      <w:bookmarkStart w:id="10" w:name="_Ref482096576"/>
      <w:r w:rsidRPr="005E63C4">
        <w:rPr>
          <w:rtl/>
        </w:rPr>
        <w:t xml:space="preserve">הקבלן ימציא לכל עובדיו הודעה לפי </w:t>
      </w:r>
      <w:hyperlink r:id="rId34" w:history="1">
        <w:r w:rsidRPr="00C3601B">
          <w:rPr>
            <w:rStyle w:val="Hyperlink"/>
            <w:rtl/>
          </w:rPr>
          <w:t xml:space="preserve">חוק הודעה לעובד </w:t>
        </w:r>
        <w:r w:rsidR="00C3601B">
          <w:rPr>
            <w:rStyle w:val="Hyperlink"/>
            <w:rFonts w:hint="cs"/>
            <w:rtl/>
          </w:rPr>
          <w:t xml:space="preserve">ולמועמד לעבודה </w:t>
        </w:r>
        <w:r w:rsidRPr="00C3601B">
          <w:rPr>
            <w:rStyle w:val="Hyperlink"/>
            <w:rtl/>
          </w:rPr>
          <w:t>(תנאי עבודה</w:t>
        </w:r>
        <w:r w:rsidR="00C3601B">
          <w:rPr>
            <w:rStyle w:val="Hyperlink"/>
            <w:rFonts w:hint="cs"/>
            <w:rtl/>
          </w:rPr>
          <w:t xml:space="preserve"> והליכי מיון וקבלה לעבודה</w:t>
        </w:r>
        <w:r w:rsidRPr="00C3601B">
          <w:rPr>
            <w:rStyle w:val="Hyperlink"/>
            <w:rtl/>
          </w:rPr>
          <w:t>), תשס"ב-2002</w:t>
        </w:r>
      </w:hyperlink>
      <w:r w:rsidRPr="005E63C4">
        <w:rPr>
          <w:rtl/>
        </w:rPr>
        <w:t>. לעובד שאינו קורא עברית תומצא הודעה לעיון בשפה המובנת לו. תנאי לתחילת ההתקשרות יהיה המצאת טופס הכולל את פרטי העובדים שקיבלו את ההודעה וכן הצהרה כי העובד קיבל את ההודעה, קרא אותה והבין את תוכנה, וזאת בצירוף נוסח ההודעה שנמסרה לעובד או נוסח ההודעה המעודכנת לעובד.</w:t>
      </w:r>
      <w:bookmarkEnd w:id="10"/>
    </w:p>
    <w:p w14:paraId="0F766FA6" w14:textId="77777777" w:rsidR="00CB1A7D" w:rsidRPr="005E63C4" w:rsidRDefault="00443BC4" w:rsidP="00CB1A7D">
      <w:pPr>
        <w:pStyle w:val="4"/>
        <w:rPr>
          <w:rtl/>
        </w:rPr>
      </w:pPr>
      <w:r w:rsidRPr="005E63C4">
        <w:rPr>
          <w:rtl/>
        </w:rPr>
        <w:t xml:space="preserve">אחת לחצי שנה ימציא הקבלן למשרד הצהרה שהוא עומד בכל החובות והתשלומים החלים עליו לפי חוקי העבודה ולפי הסכם ההתקשרות כלפי עובדיו המוצבים באתרי המשרד ובמתקניו. על ההצהרה להיות חתומה בידי מורשה חתימה מטעם קבלן השירותים ועל ידי עורך דין. </w:t>
      </w:r>
    </w:p>
    <w:p w14:paraId="4DA5E38F" w14:textId="77777777" w:rsidR="00B20D7A" w:rsidRDefault="00443BC4" w:rsidP="00096CFB">
      <w:pPr>
        <w:pStyle w:val="4"/>
      </w:pPr>
      <w:r w:rsidRPr="005E63C4">
        <w:rPr>
          <w:rtl/>
        </w:rPr>
        <w:t xml:space="preserve">הקבלן יבטח את עובדיו בביטוח פנסיוני התואם את הקבוע </w:t>
      </w:r>
      <w:r w:rsidR="00FC30C6">
        <w:rPr>
          <w:rFonts w:hint="cs"/>
          <w:rtl/>
        </w:rPr>
        <w:t>ב</w:t>
      </w:r>
      <w:hyperlink r:id="rId35" w:history="1">
        <w:r w:rsidRPr="003F4DC3">
          <w:rPr>
            <w:rStyle w:val="Hyperlink"/>
            <w:rtl/>
          </w:rPr>
          <w:t>צו ההרחבה</w:t>
        </w:r>
        <w:r w:rsidR="00C3601B">
          <w:rPr>
            <w:rStyle w:val="Hyperlink"/>
            <w:rFonts w:hint="cs"/>
            <w:rtl/>
          </w:rPr>
          <w:t xml:space="preserve"> [נוסח משולב] לפנסיה חובה</w:t>
        </w:r>
        <w:r w:rsidR="00096CFB">
          <w:rPr>
            <w:rStyle w:val="Hyperlink"/>
            <w:rFonts w:hint="cs"/>
            <w:rtl/>
          </w:rPr>
          <w:t xml:space="preserve"> 2011</w:t>
        </w:r>
      </w:hyperlink>
      <w:r w:rsidRPr="005E63C4">
        <w:rPr>
          <w:rtl/>
        </w:rPr>
        <w:t xml:space="preserve"> (</w:t>
      </w:r>
      <w:proofErr w:type="spellStart"/>
      <w:r w:rsidRPr="005E63C4">
        <w:rPr>
          <w:rtl/>
        </w:rPr>
        <w:t>י"פ</w:t>
      </w:r>
      <w:proofErr w:type="spellEnd"/>
      <w:r w:rsidRPr="005E63C4">
        <w:rPr>
          <w:rtl/>
        </w:rPr>
        <w:t xml:space="preserve"> 5772 (29.1.08), 1736 (להלן: "צו ההרחבה"), בשינויים שיפורטו להלן:</w:t>
      </w:r>
      <w:r w:rsidR="00B20D7A">
        <w:rPr>
          <w:rFonts w:hint="cs"/>
          <w:rtl/>
        </w:rPr>
        <w:t xml:space="preserve"> </w:t>
      </w:r>
    </w:p>
    <w:p w14:paraId="7017BDE3" w14:textId="77777777" w:rsidR="00B20D7A" w:rsidRPr="005E63C4" w:rsidRDefault="00B20D7A" w:rsidP="00B20D7A">
      <w:pPr>
        <w:pStyle w:val="5"/>
        <w:rPr>
          <w:rtl/>
        </w:rPr>
      </w:pPr>
      <w:r w:rsidRPr="005E63C4">
        <w:rPr>
          <w:rtl/>
        </w:rPr>
        <w:t>על הקבלן לא יחולו הסייגים הקבועים בסעיף 4.א.1 – 5 לצו ההרחבה.</w:t>
      </w:r>
    </w:p>
    <w:p w14:paraId="59DC9E9B" w14:textId="1287A073" w:rsidR="00B20D7A" w:rsidRDefault="00B20D7A" w:rsidP="007C6E62">
      <w:pPr>
        <w:pStyle w:val="5"/>
      </w:pPr>
      <w:r w:rsidRPr="005E63C4">
        <w:rPr>
          <w:rtl/>
        </w:rPr>
        <w:t>על אף ה</w:t>
      </w:r>
      <w:r>
        <w:rPr>
          <w:rtl/>
        </w:rPr>
        <w:t>אמור בצו ההרחבה (ובעיקר בסעיף 6</w:t>
      </w:r>
      <w:r>
        <w:rPr>
          <w:rFonts w:hint="cs"/>
          <w:rtl/>
        </w:rPr>
        <w:t xml:space="preserve"> </w:t>
      </w:r>
      <w:r w:rsidRPr="005E63C4">
        <w:rPr>
          <w:rtl/>
        </w:rPr>
        <w:t>ד</w:t>
      </w:r>
      <w:r>
        <w:rPr>
          <w:rFonts w:hint="cs"/>
          <w:rtl/>
        </w:rPr>
        <w:t>'</w:t>
      </w:r>
      <w:r w:rsidRPr="005E63C4">
        <w:rPr>
          <w:rtl/>
        </w:rPr>
        <w:t xml:space="preserve"> לצו) שיעור ההפרשות מהשכר הפנסיוני לפוליסה אישית על שם העובד בקופת גמל </w:t>
      </w:r>
      <w:r w:rsidR="007C6E62">
        <w:rPr>
          <w:rFonts w:hint="cs"/>
          <w:rtl/>
        </w:rPr>
        <w:t>(</w:t>
      </w:r>
      <w:r w:rsidRPr="005E63C4">
        <w:rPr>
          <w:rtl/>
        </w:rPr>
        <w:t xml:space="preserve">בהתאם לסעיף 13 של </w:t>
      </w:r>
      <w:hyperlink r:id="rId36" w:history="1">
        <w:r w:rsidRPr="00474487">
          <w:rPr>
            <w:rStyle w:val="Hyperlink"/>
            <w:rtl/>
          </w:rPr>
          <w:t>חוק הפיקוח על שירותים פיננסיים (קופות גמל), תשס"ה-2005</w:t>
        </w:r>
      </w:hyperlink>
      <w:r w:rsidR="007C6E62">
        <w:rPr>
          <w:rFonts w:hint="cs"/>
          <w:rtl/>
        </w:rPr>
        <w:t>)</w:t>
      </w:r>
      <w:r w:rsidRPr="005E63C4">
        <w:rPr>
          <w:rtl/>
        </w:rPr>
        <w:t xml:space="preserve"> אשר להם מחויב הקבלן החל מיום העסקת העובד לצורך ביצוע ההתקשרות יהיה כדלקמן:</w:t>
      </w:r>
    </w:p>
    <w:tbl>
      <w:tblPr>
        <w:tblpPr w:leftFromText="180" w:rightFromText="180" w:vertAnchor="text" w:horzAnchor="margin" w:tblpY="140"/>
        <w:bidiVisual/>
        <w:tblW w:w="5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טבלה"/>
        <w:tblDescription w:val="שיעור ההפרשות משכר פנסיוני"/>
      </w:tblPr>
      <w:tblGrid>
        <w:gridCol w:w="1887"/>
        <w:gridCol w:w="1843"/>
        <w:gridCol w:w="1134"/>
        <w:gridCol w:w="1134"/>
      </w:tblGrid>
      <w:tr w:rsidR="00AD3C50" w14:paraId="24F04ACA" w14:textId="77777777" w:rsidTr="00AD3C50">
        <w:trPr>
          <w:tblHeader/>
        </w:trPr>
        <w:tc>
          <w:tcPr>
            <w:tcW w:w="1887" w:type="dxa"/>
            <w:tcBorders>
              <w:top w:val="single" w:sz="4" w:space="0" w:color="auto"/>
              <w:left w:val="single" w:sz="4" w:space="0" w:color="auto"/>
              <w:bottom w:val="single" w:sz="4" w:space="0" w:color="auto"/>
              <w:right w:val="single" w:sz="4" w:space="0" w:color="auto"/>
            </w:tcBorders>
            <w:shd w:val="clear" w:color="auto" w:fill="E6E6E6"/>
            <w:vAlign w:val="center"/>
          </w:tcPr>
          <w:p w14:paraId="7FBD84EF" w14:textId="77777777" w:rsidR="00AD3C50" w:rsidRPr="00D22FF0" w:rsidRDefault="00AD3C50" w:rsidP="00AD3C50">
            <w:pPr>
              <w:keepNext/>
              <w:tabs>
                <w:tab w:val="left" w:pos="1593"/>
                <w:tab w:val="left" w:pos="2505"/>
              </w:tabs>
              <w:ind w:hanging="436"/>
              <w:jc w:val="right"/>
              <w:rPr>
                <w:rFonts w:ascii="Arial" w:hAnsi="Arial" w:cs="Arial"/>
                <w:b/>
                <w:bCs/>
                <w:sz w:val="22"/>
                <w:szCs w:val="22"/>
              </w:rPr>
            </w:pPr>
            <w:r w:rsidRPr="00D22FF0">
              <w:rPr>
                <w:rFonts w:ascii="Arial" w:hAnsi="Arial" w:cs="Arial"/>
                <w:b/>
                <w:bCs/>
                <w:sz w:val="22"/>
                <w:szCs w:val="22"/>
                <w:rtl/>
              </w:rPr>
              <w:t>הפרשות המעביד</w:t>
            </w: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tcPr>
          <w:p w14:paraId="24A1C2DB" w14:textId="77777777" w:rsidR="00AD3C50" w:rsidRPr="00D22FF0" w:rsidRDefault="00AD3C50" w:rsidP="00AD3C50">
            <w:pPr>
              <w:keepNext/>
              <w:tabs>
                <w:tab w:val="left" w:pos="2505"/>
              </w:tabs>
              <w:ind w:hanging="436"/>
              <w:jc w:val="right"/>
              <w:rPr>
                <w:rFonts w:ascii="Arial" w:hAnsi="Arial" w:cs="Arial"/>
                <w:b/>
                <w:bCs/>
                <w:sz w:val="22"/>
                <w:szCs w:val="22"/>
              </w:rPr>
            </w:pPr>
            <w:r w:rsidRPr="00D22FF0">
              <w:rPr>
                <w:rFonts w:ascii="Arial" w:hAnsi="Arial" w:cs="Arial"/>
                <w:b/>
                <w:bCs/>
                <w:sz w:val="22"/>
                <w:szCs w:val="22"/>
                <w:rtl/>
              </w:rPr>
              <w:t>הפרשות העובד</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14:paraId="6CBD131D" w14:textId="77777777" w:rsidR="00AD3C50" w:rsidRPr="00D22FF0" w:rsidRDefault="00AD3C50" w:rsidP="00AD3C50">
            <w:pPr>
              <w:keepNext/>
              <w:tabs>
                <w:tab w:val="left" w:pos="2505"/>
              </w:tabs>
              <w:ind w:hanging="436"/>
              <w:jc w:val="right"/>
              <w:rPr>
                <w:rFonts w:ascii="Arial" w:hAnsi="Arial" w:cs="Arial"/>
                <w:b/>
                <w:bCs/>
                <w:sz w:val="22"/>
                <w:szCs w:val="22"/>
              </w:rPr>
            </w:pPr>
            <w:r w:rsidRPr="00D22FF0">
              <w:rPr>
                <w:rFonts w:ascii="Arial" w:hAnsi="Arial" w:cs="Arial"/>
                <w:b/>
                <w:bCs/>
                <w:sz w:val="22"/>
                <w:szCs w:val="22"/>
                <w:rtl/>
              </w:rPr>
              <w:t>הפרשות המעביד לפיצויים</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14:paraId="2C932B49" w14:textId="77777777" w:rsidR="00AD3C50" w:rsidRPr="00D22FF0" w:rsidRDefault="00AD3C50" w:rsidP="00AD3C50">
            <w:pPr>
              <w:keepNext/>
              <w:tabs>
                <w:tab w:val="left" w:pos="2505"/>
              </w:tabs>
              <w:ind w:hanging="436"/>
              <w:jc w:val="center"/>
              <w:rPr>
                <w:rFonts w:ascii="Arial" w:hAnsi="Arial" w:cs="Arial"/>
                <w:b/>
                <w:bCs/>
                <w:sz w:val="22"/>
                <w:szCs w:val="22"/>
              </w:rPr>
            </w:pPr>
            <w:r w:rsidRPr="00D22FF0">
              <w:rPr>
                <w:rFonts w:ascii="Arial" w:hAnsi="Arial" w:cs="Arial"/>
                <w:b/>
                <w:bCs/>
                <w:sz w:val="22"/>
                <w:szCs w:val="22"/>
                <w:rtl/>
              </w:rPr>
              <w:t>סה"כ</w:t>
            </w:r>
          </w:p>
        </w:tc>
      </w:tr>
      <w:tr w:rsidR="00AD3C50" w14:paraId="32DA6D5A" w14:textId="77777777" w:rsidTr="00AD3C50">
        <w:tc>
          <w:tcPr>
            <w:tcW w:w="1887" w:type="dxa"/>
            <w:tcBorders>
              <w:top w:val="single" w:sz="4" w:space="0" w:color="auto"/>
              <w:left w:val="single" w:sz="4" w:space="0" w:color="auto"/>
              <w:bottom w:val="single" w:sz="4" w:space="0" w:color="auto"/>
              <w:right w:val="single" w:sz="4" w:space="0" w:color="auto"/>
            </w:tcBorders>
            <w:vAlign w:val="center"/>
          </w:tcPr>
          <w:p w14:paraId="3171F4DC" w14:textId="77777777" w:rsidR="00AD3C50" w:rsidRPr="00D22FF0" w:rsidRDefault="00AD3C50" w:rsidP="00AD3C50">
            <w:pPr>
              <w:keepNext/>
              <w:tabs>
                <w:tab w:val="left" w:pos="2505"/>
              </w:tabs>
              <w:ind w:hanging="436"/>
              <w:jc w:val="center"/>
              <w:rPr>
                <w:rFonts w:ascii="Arial" w:hAnsi="Arial" w:cs="Arial"/>
                <w:sz w:val="22"/>
                <w:szCs w:val="22"/>
              </w:rPr>
            </w:pPr>
            <w:r w:rsidRPr="00D22FF0">
              <w:rPr>
                <w:rFonts w:ascii="Arial" w:hAnsi="Arial" w:cs="Arial"/>
                <w:sz w:val="22"/>
                <w:szCs w:val="22"/>
                <w:rtl/>
              </w:rPr>
              <w:t>7</w:t>
            </w:r>
            <w:r>
              <w:rPr>
                <w:rFonts w:ascii="Arial" w:hAnsi="Arial" w:cs="Arial" w:hint="cs"/>
                <w:sz w:val="22"/>
                <w:szCs w:val="22"/>
                <w:rtl/>
              </w:rPr>
              <w:t>.5</w:t>
            </w:r>
            <w:r w:rsidRPr="00D22FF0">
              <w:rPr>
                <w:rFonts w:ascii="Arial" w:hAnsi="Arial" w:cs="Arial"/>
                <w:sz w:val="22"/>
                <w:szCs w:val="22"/>
                <w:rtl/>
              </w:rPr>
              <w:t>%</w:t>
            </w:r>
          </w:p>
        </w:tc>
        <w:tc>
          <w:tcPr>
            <w:tcW w:w="1843" w:type="dxa"/>
            <w:tcBorders>
              <w:top w:val="single" w:sz="4" w:space="0" w:color="auto"/>
              <w:left w:val="single" w:sz="4" w:space="0" w:color="auto"/>
              <w:bottom w:val="single" w:sz="4" w:space="0" w:color="auto"/>
              <w:right w:val="single" w:sz="4" w:space="0" w:color="auto"/>
            </w:tcBorders>
            <w:vAlign w:val="center"/>
          </w:tcPr>
          <w:p w14:paraId="7BCB6EB7" w14:textId="77777777" w:rsidR="00AD3C50" w:rsidRPr="00D22FF0" w:rsidRDefault="00AD3C50" w:rsidP="00AD3C50">
            <w:pPr>
              <w:keepNext/>
              <w:tabs>
                <w:tab w:val="left" w:pos="2505"/>
              </w:tabs>
              <w:ind w:hanging="436"/>
              <w:jc w:val="center"/>
              <w:rPr>
                <w:rFonts w:ascii="Arial" w:hAnsi="Arial" w:cs="Arial"/>
                <w:sz w:val="22"/>
                <w:szCs w:val="22"/>
              </w:rPr>
            </w:pPr>
            <w:r>
              <w:rPr>
                <w:rFonts w:ascii="Arial" w:hAnsi="Arial" w:cs="Arial" w:hint="cs"/>
                <w:sz w:val="22"/>
                <w:szCs w:val="22"/>
                <w:rtl/>
              </w:rPr>
              <w:t>7%</w:t>
            </w:r>
          </w:p>
        </w:tc>
        <w:tc>
          <w:tcPr>
            <w:tcW w:w="1134" w:type="dxa"/>
            <w:tcBorders>
              <w:top w:val="single" w:sz="4" w:space="0" w:color="auto"/>
              <w:left w:val="single" w:sz="4" w:space="0" w:color="auto"/>
              <w:bottom w:val="single" w:sz="4" w:space="0" w:color="auto"/>
              <w:right w:val="single" w:sz="4" w:space="0" w:color="auto"/>
            </w:tcBorders>
            <w:vAlign w:val="center"/>
          </w:tcPr>
          <w:p w14:paraId="466357AB" w14:textId="77777777" w:rsidR="00AD3C50" w:rsidRPr="00D22FF0" w:rsidRDefault="00AD3C50" w:rsidP="00AD3C50">
            <w:pPr>
              <w:keepNext/>
              <w:tabs>
                <w:tab w:val="left" w:pos="2505"/>
              </w:tabs>
              <w:ind w:hanging="436"/>
              <w:jc w:val="center"/>
              <w:rPr>
                <w:rFonts w:ascii="Arial" w:hAnsi="Arial" w:cs="Arial"/>
                <w:sz w:val="22"/>
                <w:szCs w:val="22"/>
              </w:rPr>
            </w:pPr>
            <w:r w:rsidRPr="00D22FF0">
              <w:rPr>
                <w:rFonts w:ascii="Arial" w:hAnsi="Arial" w:cs="Arial"/>
                <w:sz w:val="22"/>
                <w:szCs w:val="22"/>
                <w:rtl/>
              </w:rPr>
              <w:t>8.33%</w:t>
            </w:r>
          </w:p>
        </w:tc>
        <w:tc>
          <w:tcPr>
            <w:tcW w:w="1134" w:type="dxa"/>
            <w:tcBorders>
              <w:top w:val="single" w:sz="4" w:space="0" w:color="auto"/>
              <w:left w:val="single" w:sz="4" w:space="0" w:color="auto"/>
              <w:bottom w:val="single" w:sz="4" w:space="0" w:color="auto"/>
              <w:right w:val="single" w:sz="4" w:space="0" w:color="auto"/>
            </w:tcBorders>
            <w:vAlign w:val="center"/>
          </w:tcPr>
          <w:p w14:paraId="6C271841" w14:textId="77777777" w:rsidR="00AD3C50" w:rsidRPr="00D22FF0" w:rsidRDefault="00AD3C50" w:rsidP="00AD3C50">
            <w:pPr>
              <w:keepNext/>
              <w:tabs>
                <w:tab w:val="left" w:pos="2505"/>
              </w:tabs>
              <w:ind w:hanging="436"/>
              <w:jc w:val="center"/>
              <w:rPr>
                <w:rFonts w:ascii="Arial" w:hAnsi="Arial" w:cs="Arial"/>
                <w:sz w:val="22"/>
                <w:szCs w:val="22"/>
              </w:rPr>
            </w:pPr>
            <w:r w:rsidRPr="00D22FF0">
              <w:rPr>
                <w:rFonts w:ascii="Arial" w:hAnsi="Arial" w:cs="Arial"/>
                <w:sz w:val="22"/>
                <w:szCs w:val="22"/>
                <w:rtl/>
              </w:rPr>
              <w:t>2</w:t>
            </w:r>
            <w:r>
              <w:rPr>
                <w:rFonts w:ascii="Arial" w:hAnsi="Arial" w:cs="Arial" w:hint="cs"/>
                <w:sz w:val="22"/>
                <w:szCs w:val="22"/>
                <w:rtl/>
              </w:rPr>
              <w:t>2</w:t>
            </w:r>
            <w:r w:rsidRPr="00D22FF0">
              <w:rPr>
                <w:rFonts w:ascii="Arial" w:hAnsi="Arial" w:cs="Arial"/>
                <w:sz w:val="22"/>
                <w:szCs w:val="22"/>
                <w:rtl/>
              </w:rPr>
              <w:t>.83%</w:t>
            </w:r>
          </w:p>
        </w:tc>
      </w:tr>
    </w:tbl>
    <w:p w14:paraId="00A1D35E" w14:textId="77777777" w:rsidR="00CB1A7D" w:rsidRDefault="00CB1A7D" w:rsidP="00B20D7A">
      <w:pPr>
        <w:pStyle w:val="4"/>
        <w:numPr>
          <w:ilvl w:val="0"/>
          <w:numId w:val="0"/>
        </w:numPr>
        <w:ind w:left="2268"/>
      </w:pPr>
    </w:p>
    <w:p w14:paraId="5B365D11" w14:textId="77777777" w:rsidR="00CB1A7D" w:rsidRDefault="00443BC4" w:rsidP="007C4976">
      <w:pPr>
        <w:pStyle w:val="5"/>
        <w:rPr>
          <w:rtl/>
        </w:rPr>
      </w:pPr>
      <w:r>
        <w:rPr>
          <w:rtl/>
        </w:rPr>
        <w:lastRenderedPageBreak/>
        <w:t>על ההפרשה הפנסיונית לעמוד בכל התנאים המוגדרים בסעיף 14 ל</w:t>
      </w:r>
      <w:hyperlink r:id="rId37" w:history="1">
        <w:r w:rsidRPr="00B65A44">
          <w:rPr>
            <w:rStyle w:val="Hyperlink"/>
            <w:rFonts w:cs="Arial"/>
            <w:rtl/>
          </w:rPr>
          <w:t>חוק פיצוי</w:t>
        </w:r>
        <w:r w:rsidR="006A733E">
          <w:rPr>
            <w:rStyle w:val="Hyperlink"/>
            <w:rFonts w:cs="Arial" w:hint="cs"/>
            <w:rtl/>
          </w:rPr>
          <w:t>י</w:t>
        </w:r>
        <w:r w:rsidRPr="00B65A44">
          <w:rPr>
            <w:rStyle w:val="Hyperlink"/>
            <w:rFonts w:cs="Arial"/>
            <w:rtl/>
          </w:rPr>
          <w:t xml:space="preserve"> פיטורים, </w:t>
        </w:r>
        <w:r w:rsidRPr="00A65640">
          <w:rPr>
            <w:rStyle w:val="Hyperlink"/>
            <w:rFonts w:cs="Arial"/>
            <w:rtl/>
          </w:rPr>
          <w:t>תשכ"ג-1963</w:t>
        </w:r>
        <w:r w:rsidRPr="007C4976">
          <w:rPr>
            <w:rStyle w:val="Hyperlink"/>
            <w:rtl/>
          </w:rPr>
          <w:t>.</w:t>
        </w:r>
      </w:hyperlink>
    </w:p>
    <w:p w14:paraId="4F9D3D8D" w14:textId="77777777" w:rsidR="00CB1A7D" w:rsidRDefault="00443BC4" w:rsidP="00CB1A7D">
      <w:pPr>
        <w:pStyle w:val="5"/>
        <w:rPr>
          <w:rtl/>
        </w:rPr>
      </w:pPr>
      <w:r>
        <w:rPr>
          <w:rtl/>
        </w:rPr>
        <w:t>על אף האמור בסעיפים 3.א.1 ו- 6.ה. – 6.ז.6ה' – 6ז' לצו ההרחבה</w:t>
      </w:r>
      <w:r>
        <w:rPr>
          <w:rFonts w:hint="cs"/>
          <w:rtl/>
        </w:rPr>
        <w:t xml:space="preserve"> </w:t>
      </w:r>
      <w:r w:rsidRPr="007C1370">
        <w:rPr>
          <w:rFonts w:cs="Arial"/>
          <w:rtl/>
        </w:rPr>
        <w:t>(נוסח משולב) לפנסיה חובה, עובד המועסק על ידי הקבלן לצורך ביצוע חוזה זה יהיה זכאי לביטוח הפנסיוני ולביצוע ההפרשות בשיעורים המצוינים לעיל החל מיום העסקת העובד לצורך ביצוע ההתקשרות.</w:t>
      </w:r>
    </w:p>
    <w:p w14:paraId="5E4F3080" w14:textId="77777777" w:rsidR="00CB1A7D" w:rsidRDefault="00443BC4" w:rsidP="00CB1A7D">
      <w:pPr>
        <w:pStyle w:val="5"/>
        <w:rPr>
          <w:rtl/>
        </w:rPr>
      </w:pPr>
      <w:r>
        <w:rPr>
          <w:rtl/>
        </w:rPr>
        <w:t xml:space="preserve">ההפקדות ותשלומי המעביד עבור פיצויי פיטורים לא ניתנים להחזרה למעביד גם במקרה שבו העובד הפסיק את עבודתו מרצונו.  </w:t>
      </w:r>
    </w:p>
    <w:p w14:paraId="1F047605" w14:textId="77777777" w:rsidR="00CB1A7D" w:rsidRDefault="00443BC4" w:rsidP="00CB1A7D">
      <w:pPr>
        <w:pStyle w:val="5"/>
        <w:rPr>
          <w:rtl/>
        </w:rPr>
      </w:pPr>
      <w:r>
        <w:rPr>
          <w:rtl/>
        </w:rPr>
        <w:t>למען הסר ספק, מובהר כי למרות הוראות סעיף 23 ל</w:t>
      </w:r>
      <w:hyperlink r:id="rId38" w:history="1">
        <w:r w:rsidRPr="002D2B81">
          <w:rPr>
            <w:rStyle w:val="Hyperlink"/>
            <w:rtl/>
          </w:rPr>
          <w:t>חוק הפיקוח על שירותים פיננסיים (קופות גמל), תשס"ה-2005</w:t>
        </w:r>
      </w:hyperlink>
      <w:r>
        <w:rPr>
          <w:rtl/>
        </w:rPr>
        <w:t>, לא יהיה הקבלן רשאי למשוך את כספי התגמולים שנצברו בקופה, לרבות תגמולי המעסיק.</w:t>
      </w:r>
    </w:p>
    <w:p w14:paraId="0930574A" w14:textId="77777777" w:rsidR="00CB1A7D" w:rsidRDefault="00443BC4" w:rsidP="00CB1A7D">
      <w:pPr>
        <w:pStyle w:val="5"/>
        <w:rPr>
          <w:rtl/>
        </w:rPr>
      </w:pPr>
      <w:r>
        <w:rPr>
          <w:rtl/>
        </w:rPr>
        <w:t>חל על הקבלן איסור לבצע את ההסדר הפנסיוני באמצעות סוכנות שהוא בעל עניין בה או שבעל עניין בקבלן הוא בעל עניין בסוכנות.</w:t>
      </w:r>
    </w:p>
    <w:p w14:paraId="1E917193" w14:textId="77777777" w:rsidR="00CB1A7D" w:rsidRPr="007D36EC" w:rsidRDefault="00443BC4" w:rsidP="00CB1A7D">
      <w:pPr>
        <w:pStyle w:val="4"/>
      </w:pPr>
      <w:r>
        <w:rPr>
          <w:rtl/>
        </w:rPr>
        <w:t xml:space="preserve">הקבלן מתחייב להפריש לקופת גמל בגין </w:t>
      </w:r>
      <w:proofErr w:type="spellStart"/>
      <w:r>
        <w:rPr>
          <w:rtl/>
        </w:rPr>
        <w:t>קצובת</w:t>
      </w:r>
      <w:proofErr w:type="spellEnd"/>
      <w:r>
        <w:rPr>
          <w:rtl/>
        </w:rPr>
        <w:t xml:space="preserve"> הנסיעה המשולמת לעובד. הפרשות כאמור יהיו כדלקמן:</w:t>
      </w:r>
    </w:p>
    <w:tbl>
      <w:tblPr>
        <w:bidiVisual/>
        <w:tblW w:w="6237" w:type="dxa"/>
        <w:tblInd w:w="2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טבלת הפרשות"/>
        <w:tblDescription w:val="טבלת הפרשות"/>
      </w:tblPr>
      <w:tblGrid>
        <w:gridCol w:w="2693"/>
        <w:gridCol w:w="2551"/>
        <w:gridCol w:w="993"/>
      </w:tblGrid>
      <w:tr w:rsidR="00473F2C" w14:paraId="46B933F4" w14:textId="77777777" w:rsidTr="00CB1A7D">
        <w:tc>
          <w:tcPr>
            <w:tcW w:w="2693" w:type="dxa"/>
            <w:tcBorders>
              <w:top w:val="single" w:sz="4" w:space="0" w:color="auto"/>
              <w:left w:val="single" w:sz="4" w:space="0" w:color="auto"/>
              <w:bottom w:val="single" w:sz="4" w:space="0" w:color="auto"/>
              <w:right w:val="single" w:sz="4" w:space="0" w:color="auto"/>
            </w:tcBorders>
            <w:shd w:val="clear" w:color="auto" w:fill="E6E6E6"/>
          </w:tcPr>
          <w:p w14:paraId="4CBED703" w14:textId="77777777" w:rsidR="00CB1A7D" w:rsidRPr="00DF245E" w:rsidRDefault="00443BC4" w:rsidP="00CB1A7D">
            <w:pPr>
              <w:rPr>
                <w:rFonts w:ascii="Arial" w:hAnsi="Arial" w:cs="Arial"/>
                <w:b/>
                <w:bCs/>
                <w:sz w:val="22"/>
                <w:szCs w:val="22"/>
              </w:rPr>
            </w:pPr>
            <w:r w:rsidRPr="00DF245E">
              <w:rPr>
                <w:rFonts w:ascii="Arial" w:hAnsi="Arial" w:cs="Arial"/>
                <w:b/>
                <w:bCs/>
                <w:sz w:val="22"/>
                <w:szCs w:val="22"/>
                <w:rtl/>
              </w:rPr>
              <w:t>הפרשות העובד</w:t>
            </w:r>
          </w:p>
        </w:tc>
        <w:tc>
          <w:tcPr>
            <w:tcW w:w="2551" w:type="dxa"/>
            <w:tcBorders>
              <w:top w:val="single" w:sz="4" w:space="0" w:color="auto"/>
              <w:left w:val="single" w:sz="4" w:space="0" w:color="auto"/>
              <w:bottom w:val="single" w:sz="4" w:space="0" w:color="auto"/>
              <w:right w:val="single" w:sz="4" w:space="0" w:color="auto"/>
            </w:tcBorders>
            <w:shd w:val="clear" w:color="auto" w:fill="E6E6E6"/>
          </w:tcPr>
          <w:p w14:paraId="504B7A49" w14:textId="77777777" w:rsidR="00CB1A7D" w:rsidRPr="00DF245E" w:rsidRDefault="00443BC4" w:rsidP="00CB1A7D">
            <w:pPr>
              <w:rPr>
                <w:rFonts w:ascii="Arial" w:hAnsi="Arial" w:cs="Arial"/>
                <w:b/>
                <w:bCs/>
                <w:sz w:val="22"/>
                <w:szCs w:val="22"/>
              </w:rPr>
            </w:pPr>
            <w:r w:rsidRPr="00DF245E">
              <w:rPr>
                <w:rFonts w:ascii="Arial" w:hAnsi="Arial" w:cs="Arial"/>
                <w:b/>
                <w:bCs/>
                <w:sz w:val="22"/>
                <w:szCs w:val="22"/>
                <w:rtl/>
              </w:rPr>
              <w:t xml:space="preserve">הפרשות המעביד </w:t>
            </w:r>
          </w:p>
        </w:tc>
        <w:tc>
          <w:tcPr>
            <w:tcW w:w="993" w:type="dxa"/>
            <w:tcBorders>
              <w:top w:val="single" w:sz="4" w:space="0" w:color="auto"/>
              <w:left w:val="single" w:sz="4" w:space="0" w:color="auto"/>
              <w:bottom w:val="single" w:sz="4" w:space="0" w:color="auto"/>
              <w:right w:val="single" w:sz="4" w:space="0" w:color="auto"/>
            </w:tcBorders>
            <w:shd w:val="clear" w:color="auto" w:fill="E6E6E6"/>
          </w:tcPr>
          <w:p w14:paraId="7A9F2772" w14:textId="77777777" w:rsidR="00CB1A7D" w:rsidRPr="00DF245E" w:rsidRDefault="00443BC4" w:rsidP="00CB1A7D">
            <w:pPr>
              <w:rPr>
                <w:rFonts w:ascii="Arial" w:hAnsi="Arial" w:cs="Arial"/>
                <w:b/>
                <w:bCs/>
                <w:sz w:val="22"/>
                <w:szCs w:val="22"/>
              </w:rPr>
            </w:pPr>
            <w:r w:rsidRPr="00DF245E">
              <w:rPr>
                <w:rFonts w:ascii="Arial" w:hAnsi="Arial" w:cs="Arial"/>
                <w:b/>
                <w:bCs/>
                <w:sz w:val="22"/>
                <w:szCs w:val="22"/>
                <w:rtl/>
              </w:rPr>
              <w:t xml:space="preserve">סה"כ </w:t>
            </w:r>
          </w:p>
        </w:tc>
      </w:tr>
      <w:tr w:rsidR="00473F2C" w14:paraId="3FBC14BC" w14:textId="77777777" w:rsidTr="00CB1A7D">
        <w:tc>
          <w:tcPr>
            <w:tcW w:w="2693" w:type="dxa"/>
            <w:tcBorders>
              <w:top w:val="single" w:sz="4" w:space="0" w:color="auto"/>
              <w:left w:val="single" w:sz="4" w:space="0" w:color="auto"/>
              <w:bottom w:val="single" w:sz="4" w:space="0" w:color="auto"/>
              <w:right w:val="single" w:sz="4" w:space="0" w:color="auto"/>
            </w:tcBorders>
          </w:tcPr>
          <w:p w14:paraId="4A0AF513" w14:textId="77777777" w:rsidR="00CB1A7D" w:rsidRPr="00DF245E" w:rsidRDefault="00443BC4" w:rsidP="00CB1A7D">
            <w:pPr>
              <w:rPr>
                <w:rFonts w:ascii="Arial" w:hAnsi="Arial" w:cs="Arial"/>
                <w:sz w:val="22"/>
                <w:szCs w:val="22"/>
              </w:rPr>
            </w:pPr>
            <w:r w:rsidRPr="00DF245E">
              <w:rPr>
                <w:rFonts w:ascii="Arial" w:hAnsi="Arial" w:cs="Arial"/>
                <w:sz w:val="22"/>
                <w:szCs w:val="22"/>
                <w:rtl/>
              </w:rPr>
              <w:t>5%</w:t>
            </w:r>
          </w:p>
        </w:tc>
        <w:tc>
          <w:tcPr>
            <w:tcW w:w="2551" w:type="dxa"/>
            <w:tcBorders>
              <w:top w:val="single" w:sz="4" w:space="0" w:color="auto"/>
              <w:left w:val="single" w:sz="4" w:space="0" w:color="auto"/>
              <w:bottom w:val="single" w:sz="4" w:space="0" w:color="auto"/>
              <w:right w:val="single" w:sz="4" w:space="0" w:color="auto"/>
            </w:tcBorders>
          </w:tcPr>
          <w:p w14:paraId="2168C726" w14:textId="77777777" w:rsidR="00CB1A7D" w:rsidRPr="00DF245E" w:rsidRDefault="00443BC4" w:rsidP="00CB1A7D">
            <w:pPr>
              <w:rPr>
                <w:rFonts w:ascii="Arial" w:hAnsi="Arial" w:cs="Arial"/>
                <w:sz w:val="22"/>
                <w:szCs w:val="22"/>
              </w:rPr>
            </w:pPr>
            <w:r w:rsidRPr="00DF245E">
              <w:rPr>
                <w:rFonts w:ascii="Arial" w:hAnsi="Arial" w:cs="Arial"/>
                <w:sz w:val="22"/>
                <w:szCs w:val="22"/>
                <w:rtl/>
              </w:rPr>
              <w:t>5%</w:t>
            </w:r>
          </w:p>
        </w:tc>
        <w:tc>
          <w:tcPr>
            <w:tcW w:w="993" w:type="dxa"/>
            <w:tcBorders>
              <w:top w:val="single" w:sz="4" w:space="0" w:color="auto"/>
              <w:left w:val="single" w:sz="4" w:space="0" w:color="auto"/>
              <w:bottom w:val="single" w:sz="4" w:space="0" w:color="auto"/>
              <w:right w:val="single" w:sz="4" w:space="0" w:color="auto"/>
            </w:tcBorders>
          </w:tcPr>
          <w:p w14:paraId="4BACD033" w14:textId="77777777" w:rsidR="00CB1A7D" w:rsidRPr="00DF245E" w:rsidRDefault="00443BC4" w:rsidP="00CB1A7D">
            <w:pPr>
              <w:rPr>
                <w:rFonts w:ascii="Arial" w:hAnsi="Arial" w:cs="Arial"/>
                <w:sz w:val="22"/>
                <w:szCs w:val="22"/>
              </w:rPr>
            </w:pPr>
            <w:r w:rsidRPr="00DF245E">
              <w:rPr>
                <w:rFonts w:ascii="Arial" w:hAnsi="Arial" w:cs="Arial"/>
                <w:sz w:val="22"/>
                <w:szCs w:val="22"/>
                <w:rtl/>
              </w:rPr>
              <w:t>10%</w:t>
            </w:r>
          </w:p>
        </w:tc>
      </w:tr>
    </w:tbl>
    <w:p w14:paraId="2D7452D4" w14:textId="77777777" w:rsidR="004C3F04" w:rsidRDefault="004C3F04" w:rsidP="00CA58F3"/>
    <w:p w14:paraId="629A6362" w14:textId="77777777" w:rsidR="00CB1A7D" w:rsidRPr="00A149FE" w:rsidRDefault="00443BC4" w:rsidP="00CB1A7D">
      <w:pPr>
        <w:pStyle w:val="4"/>
        <w:keepNext/>
        <w:rPr>
          <w:u w:val="single"/>
        </w:rPr>
      </w:pPr>
      <w:r w:rsidRPr="00A149FE">
        <w:rPr>
          <w:u w:val="single"/>
          <w:rtl/>
        </w:rPr>
        <w:t>קרן השתלמות</w:t>
      </w:r>
    </w:p>
    <w:p w14:paraId="57E394AC" w14:textId="77777777" w:rsidR="00CB1A7D" w:rsidRDefault="00443BC4" w:rsidP="00CB1A7D">
      <w:pPr>
        <w:pStyle w:val="5"/>
        <w:rPr>
          <w:rtl/>
        </w:rPr>
      </w:pPr>
      <w:r>
        <w:rPr>
          <w:rtl/>
        </w:rPr>
        <w:t>הקבלן מתחייב להפריש עבור העובדים תשלומים חודשיים לקרן  השתלמות שתיבחר על ידי העובד</w:t>
      </w:r>
      <w:r>
        <w:rPr>
          <w:rFonts w:hint="cs"/>
          <w:rtl/>
        </w:rPr>
        <w:t>.</w:t>
      </w:r>
    </w:p>
    <w:p w14:paraId="50CB5DCE" w14:textId="617DFF29" w:rsidR="008D00F1" w:rsidRDefault="00443BC4" w:rsidP="00CB1A7D">
      <w:pPr>
        <w:pStyle w:val="5"/>
        <w:rPr>
          <w:rtl/>
        </w:rPr>
      </w:pPr>
      <w:r>
        <w:rPr>
          <w:rtl/>
        </w:rPr>
        <w:t>הפרשות עבור הקרן, בין אם נבחרה קרן על ידי העובד ובין אם לאו,</w:t>
      </w:r>
      <w:r w:rsidR="00050D59">
        <w:rPr>
          <w:rFonts w:hint="cs"/>
          <w:rtl/>
        </w:rPr>
        <w:t xml:space="preserve"> </w:t>
      </w:r>
      <w:r>
        <w:rPr>
          <w:rtl/>
        </w:rPr>
        <w:t>יבוצעו ובהתאם לכללים המפורסמים ב</w:t>
      </w:r>
      <w:hyperlink r:id="rId39" w:history="1">
        <w:r w:rsidR="00DC4C91">
          <w:rPr>
            <w:rStyle w:val="Hyperlink"/>
            <w:rtl/>
          </w:rPr>
          <w:t>הודעה, "עלות שכר למע</w:t>
        </w:r>
        <w:r w:rsidR="00DC4C91">
          <w:rPr>
            <w:rStyle w:val="Hyperlink"/>
            <w:rFonts w:hint="cs"/>
            <w:rtl/>
          </w:rPr>
          <w:t>סיק</w:t>
        </w:r>
        <w:r w:rsidRPr="00A149FE">
          <w:rPr>
            <w:rStyle w:val="Hyperlink"/>
            <w:rtl/>
          </w:rPr>
          <w:t xml:space="preserve"> לכל שעת עבודה בתחום הניקיון",</w:t>
        </w:r>
      </w:hyperlink>
      <w:r>
        <w:rPr>
          <w:rtl/>
        </w:rPr>
        <w:t xml:space="preserve"> וב</w:t>
      </w:r>
      <w:hyperlink r:id="rId40" w:history="1">
        <w:r w:rsidR="00DC4C91">
          <w:rPr>
            <w:rStyle w:val="Hyperlink"/>
            <w:rtl/>
          </w:rPr>
          <w:t>הודעה, "עלות שכר למע</w:t>
        </w:r>
        <w:r w:rsidR="00DC4C91">
          <w:rPr>
            <w:rStyle w:val="Hyperlink"/>
            <w:rFonts w:hint="cs"/>
            <w:rtl/>
          </w:rPr>
          <w:t>סיק</w:t>
        </w:r>
        <w:r w:rsidRPr="000065FD">
          <w:rPr>
            <w:rStyle w:val="Hyperlink"/>
            <w:rtl/>
          </w:rPr>
          <w:t xml:space="preserve"> לכל שעת עבודה בתחום השמירה והאבטחה"</w:t>
        </w:r>
        <w:r>
          <w:rPr>
            <w:rStyle w:val="Hyperlink"/>
            <w:rFonts w:hint="cs"/>
            <w:rtl/>
          </w:rPr>
          <w:t>.</w:t>
        </w:r>
        <w:r w:rsidRPr="000065FD">
          <w:rPr>
            <w:rStyle w:val="Hyperlink"/>
            <w:rtl/>
          </w:rPr>
          <w:t xml:space="preserve"> </w:t>
        </w:r>
      </w:hyperlink>
    </w:p>
    <w:p w14:paraId="24DA8114" w14:textId="77777777" w:rsidR="008D00F1" w:rsidRDefault="008D00F1">
      <w:pPr>
        <w:bidi w:val="0"/>
        <w:rPr>
          <w:rFonts w:ascii="Arial" w:hAnsi="Arial" w:cstheme="minorBidi"/>
          <w:b/>
          <w:i/>
          <w:sz w:val="22"/>
          <w:szCs w:val="22"/>
        </w:rPr>
      </w:pPr>
    </w:p>
    <w:tbl>
      <w:tblPr>
        <w:bidiVisual/>
        <w:tblW w:w="62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טבלת הפרשות"/>
        <w:tblDescription w:val="טבלת הפרשות"/>
      </w:tblPr>
      <w:tblGrid>
        <w:gridCol w:w="2693"/>
        <w:gridCol w:w="2551"/>
        <w:gridCol w:w="993"/>
      </w:tblGrid>
      <w:tr w:rsidR="00473F2C" w14:paraId="3000ECDB" w14:textId="77777777" w:rsidTr="0057545D">
        <w:trPr>
          <w:jc w:val="right"/>
        </w:trPr>
        <w:tc>
          <w:tcPr>
            <w:tcW w:w="2693" w:type="dxa"/>
            <w:tcBorders>
              <w:top w:val="single" w:sz="4" w:space="0" w:color="auto"/>
              <w:left w:val="single" w:sz="4" w:space="0" w:color="auto"/>
              <w:bottom w:val="single" w:sz="4" w:space="0" w:color="auto"/>
              <w:right w:val="single" w:sz="4" w:space="0" w:color="auto"/>
            </w:tcBorders>
            <w:shd w:val="clear" w:color="auto" w:fill="E6E6E6"/>
          </w:tcPr>
          <w:p w14:paraId="6D969C8D" w14:textId="77777777" w:rsidR="00CB1A7D" w:rsidRPr="008C5935" w:rsidRDefault="00443BC4" w:rsidP="004C3F04">
            <w:pPr>
              <w:rPr>
                <w:rFonts w:ascii="Arial" w:hAnsi="Arial" w:cs="Arial"/>
                <w:b/>
                <w:bCs/>
                <w:sz w:val="22"/>
                <w:szCs w:val="22"/>
              </w:rPr>
            </w:pPr>
            <w:r w:rsidRPr="008C5935">
              <w:rPr>
                <w:rFonts w:ascii="Arial" w:hAnsi="Arial" w:cs="Arial"/>
                <w:b/>
                <w:bCs/>
                <w:sz w:val="22"/>
                <w:szCs w:val="22"/>
                <w:rtl/>
              </w:rPr>
              <w:t>הפרשות העובד</w:t>
            </w:r>
          </w:p>
        </w:tc>
        <w:tc>
          <w:tcPr>
            <w:tcW w:w="2551" w:type="dxa"/>
            <w:tcBorders>
              <w:top w:val="single" w:sz="4" w:space="0" w:color="auto"/>
              <w:left w:val="single" w:sz="4" w:space="0" w:color="auto"/>
              <w:bottom w:val="single" w:sz="4" w:space="0" w:color="auto"/>
              <w:right w:val="single" w:sz="4" w:space="0" w:color="auto"/>
            </w:tcBorders>
            <w:shd w:val="clear" w:color="auto" w:fill="E6E6E6"/>
          </w:tcPr>
          <w:p w14:paraId="4600C795" w14:textId="77777777" w:rsidR="00CB1A7D" w:rsidRPr="008C5935" w:rsidRDefault="00443BC4" w:rsidP="004C3F04">
            <w:pPr>
              <w:rPr>
                <w:rFonts w:ascii="Arial" w:hAnsi="Arial" w:cs="Arial"/>
                <w:b/>
                <w:bCs/>
                <w:sz w:val="22"/>
                <w:szCs w:val="22"/>
              </w:rPr>
            </w:pPr>
            <w:r w:rsidRPr="008C5935">
              <w:rPr>
                <w:rFonts w:ascii="Arial" w:hAnsi="Arial" w:cs="Arial"/>
                <w:b/>
                <w:bCs/>
                <w:sz w:val="22"/>
                <w:szCs w:val="22"/>
                <w:rtl/>
              </w:rPr>
              <w:t>הפרשות המעביד</w:t>
            </w:r>
          </w:p>
        </w:tc>
        <w:tc>
          <w:tcPr>
            <w:tcW w:w="993" w:type="dxa"/>
            <w:tcBorders>
              <w:top w:val="single" w:sz="4" w:space="0" w:color="auto"/>
              <w:left w:val="single" w:sz="4" w:space="0" w:color="auto"/>
              <w:bottom w:val="single" w:sz="4" w:space="0" w:color="auto"/>
              <w:right w:val="single" w:sz="4" w:space="0" w:color="auto"/>
            </w:tcBorders>
            <w:shd w:val="clear" w:color="auto" w:fill="E6E6E6"/>
          </w:tcPr>
          <w:p w14:paraId="26F56A6F" w14:textId="77777777" w:rsidR="00CB1A7D" w:rsidRPr="008C5935" w:rsidRDefault="00443BC4" w:rsidP="004C3F04">
            <w:pPr>
              <w:rPr>
                <w:rFonts w:ascii="Arial" w:hAnsi="Arial" w:cs="Arial"/>
                <w:b/>
                <w:bCs/>
                <w:sz w:val="22"/>
                <w:szCs w:val="22"/>
              </w:rPr>
            </w:pPr>
            <w:r w:rsidRPr="008C5935">
              <w:rPr>
                <w:rFonts w:ascii="Arial" w:hAnsi="Arial" w:cs="Arial"/>
                <w:b/>
                <w:bCs/>
                <w:sz w:val="22"/>
                <w:szCs w:val="22"/>
                <w:rtl/>
              </w:rPr>
              <w:t xml:space="preserve">סה"כ </w:t>
            </w:r>
          </w:p>
        </w:tc>
      </w:tr>
      <w:tr w:rsidR="00473F2C" w14:paraId="06845EC1" w14:textId="77777777" w:rsidTr="0057545D">
        <w:trPr>
          <w:jc w:val="right"/>
        </w:trPr>
        <w:tc>
          <w:tcPr>
            <w:tcW w:w="2693" w:type="dxa"/>
            <w:tcBorders>
              <w:top w:val="single" w:sz="4" w:space="0" w:color="auto"/>
              <w:left w:val="single" w:sz="4" w:space="0" w:color="auto"/>
              <w:bottom w:val="single" w:sz="4" w:space="0" w:color="auto"/>
              <w:right w:val="single" w:sz="4" w:space="0" w:color="auto"/>
            </w:tcBorders>
          </w:tcPr>
          <w:p w14:paraId="2E8B60CE" w14:textId="77777777" w:rsidR="00CB1A7D" w:rsidRPr="008C5935" w:rsidRDefault="00443BC4" w:rsidP="004C3F04">
            <w:pPr>
              <w:rPr>
                <w:rFonts w:ascii="Arial" w:hAnsi="Arial" w:cs="Arial"/>
                <w:sz w:val="22"/>
                <w:szCs w:val="22"/>
              </w:rPr>
            </w:pPr>
            <w:r w:rsidRPr="008C5935">
              <w:rPr>
                <w:rFonts w:ascii="Arial" w:hAnsi="Arial" w:cs="Arial"/>
                <w:sz w:val="22"/>
                <w:szCs w:val="22"/>
                <w:rtl/>
              </w:rPr>
              <w:t>2.5%</w:t>
            </w:r>
          </w:p>
        </w:tc>
        <w:tc>
          <w:tcPr>
            <w:tcW w:w="2551" w:type="dxa"/>
            <w:tcBorders>
              <w:top w:val="single" w:sz="4" w:space="0" w:color="auto"/>
              <w:left w:val="single" w:sz="4" w:space="0" w:color="auto"/>
              <w:bottom w:val="single" w:sz="4" w:space="0" w:color="auto"/>
              <w:right w:val="single" w:sz="4" w:space="0" w:color="auto"/>
            </w:tcBorders>
          </w:tcPr>
          <w:p w14:paraId="340D911C" w14:textId="77777777" w:rsidR="00CB1A7D" w:rsidRPr="008C5935" w:rsidRDefault="00443BC4" w:rsidP="004C3F04">
            <w:pPr>
              <w:rPr>
                <w:rFonts w:ascii="Arial" w:hAnsi="Arial" w:cs="Arial"/>
                <w:sz w:val="22"/>
                <w:szCs w:val="22"/>
              </w:rPr>
            </w:pPr>
            <w:r w:rsidRPr="008C5935">
              <w:rPr>
                <w:rFonts w:ascii="Arial" w:hAnsi="Arial" w:cs="Arial"/>
                <w:sz w:val="22"/>
                <w:szCs w:val="22"/>
                <w:rtl/>
              </w:rPr>
              <w:t>7.5%</w:t>
            </w:r>
          </w:p>
        </w:tc>
        <w:tc>
          <w:tcPr>
            <w:tcW w:w="993" w:type="dxa"/>
            <w:tcBorders>
              <w:top w:val="single" w:sz="4" w:space="0" w:color="auto"/>
              <w:left w:val="single" w:sz="4" w:space="0" w:color="auto"/>
              <w:bottom w:val="single" w:sz="4" w:space="0" w:color="auto"/>
              <w:right w:val="single" w:sz="4" w:space="0" w:color="auto"/>
            </w:tcBorders>
          </w:tcPr>
          <w:p w14:paraId="0784A396" w14:textId="77777777" w:rsidR="00CB1A7D" w:rsidRPr="008C5935" w:rsidRDefault="00443BC4" w:rsidP="004C3F04">
            <w:pPr>
              <w:rPr>
                <w:rFonts w:ascii="Arial" w:hAnsi="Arial" w:cs="Arial"/>
                <w:sz w:val="22"/>
                <w:szCs w:val="22"/>
              </w:rPr>
            </w:pPr>
            <w:r w:rsidRPr="008C5935">
              <w:rPr>
                <w:rFonts w:ascii="Arial" w:hAnsi="Arial" w:cs="Arial"/>
                <w:sz w:val="22"/>
                <w:szCs w:val="22"/>
                <w:rtl/>
              </w:rPr>
              <w:t>10%</w:t>
            </w:r>
          </w:p>
        </w:tc>
      </w:tr>
    </w:tbl>
    <w:p w14:paraId="1F33BA81" w14:textId="77777777" w:rsidR="00CB1A7D" w:rsidRPr="007A663F" w:rsidRDefault="00CB1A7D" w:rsidP="00CB1A7D">
      <w:pPr>
        <w:pStyle w:val="5"/>
        <w:numPr>
          <w:ilvl w:val="0"/>
          <w:numId w:val="0"/>
        </w:numPr>
        <w:ind w:left="3402"/>
        <w:rPr>
          <w:rtl/>
        </w:rPr>
      </w:pPr>
    </w:p>
    <w:p w14:paraId="1E8696AB" w14:textId="39B2B4EA" w:rsidR="00CB1A7D" w:rsidRDefault="00443BC4" w:rsidP="007C6E62">
      <w:pPr>
        <w:pStyle w:val="3"/>
        <w:rPr>
          <w:rtl/>
        </w:rPr>
      </w:pPr>
      <w:r>
        <w:rPr>
          <w:rtl/>
        </w:rPr>
        <w:t xml:space="preserve">הקבלן מתחייב, לא יאוחר מ-60 יום מיום החתימה על ההסכם, להעביר ל"גוף מוסדי" </w:t>
      </w:r>
      <w:proofErr w:type="spellStart"/>
      <w:r>
        <w:rPr>
          <w:rtl/>
        </w:rPr>
        <w:t>ול"מוצר</w:t>
      </w:r>
      <w:proofErr w:type="spellEnd"/>
      <w:r>
        <w:rPr>
          <w:rtl/>
        </w:rPr>
        <w:t xml:space="preserve"> הפנסיוני" </w:t>
      </w:r>
      <w:r w:rsidR="007C6E62">
        <w:rPr>
          <w:rFonts w:hint="cs"/>
          <w:rtl/>
        </w:rPr>
        <w:t>(</w:t>
      </w:r>
      <w:r>
        <w:rPr>
          <w:rtl/>
        </w:rPr>
        <w:t>כמשמעותם ב</w:t>
      </w:r>
      <w:hyperlink r:id="rId41" w:history="1">
        <w:r w:rsidRPr="00B65A44">
          <w:rPr>
            <w:rStyle w:val="Hyperlink"/>
            <w:rtl/>
          </w:rPr>
          <w:t>חוק הפיקוח על שירותים פיננסיים (ייעוץ</w:t>
        </w:r>
        <w:r w:rsidR="00CA58F3">
          <w:rPr>
            <w:rStyle w:val="Hyperlink"/>
            <w:rFonts w:hint="cs"/>
            <w:rtl/>
          </w:rPr>
          <w:t xml:space="preserve">, שיווק ומערכת סליקה </w:t>
        </w:r>
        <w:r w:rsidRPr="00B65A44">
          <w:rPr>
            <w:rStyle w:val="Hyperlink"/>
            <w:rtl/>
          </w:rPr>
          <w:t>פנסיוני</w:t>
        </w:r>
        <w:r w:rsidR="00CA58F3">
          <w:rPr>
            <w:rStyle w:val="Hyperlink"/>
            <w:rFonts w:hint="cs"/>
            <w:rtl/>
          </w:rPr>
          <w:t>ים</w:t>
        </w:r>
        <w:r w:rsidRPr="00B65A44">
          <w:rPr>
            <w:rStyle w:val="Hyperlink"/>
            <w:rtl/>
          </w:rPr>
          <w:t>), תשס"ה-2005</w:t>
        </w:r>
      </w:hyperlink>
      <w:r w:rsidR="007C6E62">
        <w:rPr>
          <w:rFonts w:hint="cs"/>
          <w:u w:color="3464BA"/>
          <w:rtl/>
        </w:rPr>
        <w:t>)</w:t>
      </w:r>
      <w:r>
        <w:rPr>
          <w:rtl/>
        </w:rPr>
        <w:t xml:space="preserve"> (אחד או יותר), שאליו מפקיד הספק את התשלומים הפנסיוניים עבור העובד (בסעיף זה – "הקופה") רשימה הכוללת את הפרטים הבאים:</w:t>
      </w:r>
    </w:p>
    <w:p w14:paraId="2C4EF39E" w14:textId="77777777" w:rsidR="00CB1A7D" w:rsidRDefault="00443BC4" w:rsidP="00CB1A7D">
      <w:pPr>
        <w:pStyle w:val="4"/>
        <w:rPr>
          <w:rtl/>
        </w:rPr>
      </w:pPr>
      <w:r>
        <w:rPr>
          <w:rtl/>
        </w:rPr>
        <w:lastRenderedPageBreak/>
        <w:t xml:space="preserve">שם פרטי, שם משפחה, מען העובד, מספר תעודת זהות, תאריך תחילת עבודה של העובד המועסק על ידו לצורך ביצוע חוזה זה, ושבגינו מפריש הספק תשלומים פנסיוניים לקופה. </w:t>
      </w:r>
    </w:p>
    <w:p w14:paraId="6BE4B18A" w14:textId="77777777" w:rsidR="00CB1A7D" w:rsidRDefault="00443BC4" w:rsidP="00CB1A7D">
      <w:pPr>
        <w:pStyle w:val="4"/>
        <w:rPr>
          <w:rtl/>
        </w:rPr>
      </w:pPr>
      <w:r>
        <w:rPr>
          <w:rtl/>
        </w:rPr>
        <w:t>פירוט שכרו החודשי של העובד החל מיום החתימה על החוזה או החל מיום קליטתו של העובד או החל מהיום שהעובד התחיל לעבוד מכוח חוזה זה, לפי העניין.</w:t>
      </w:r>
    </w:p>
    <w:p w14:paraId="3F7BDD5D" w14:textId="77777777" w:rsidR="00CB1A7D" w:rsidRDefault="00443BC4" w:rsidP="00CB1A7D">
      <w:pPr>
        <w:pStyle w:val="4"/>
        <w:rPr>
          <w:rtl/>
        </w:rPr>
      </w:pPr>
      <w:r>
        <w:rPr>
          <w:rtl/>
        </w:rPr>
        <w:t>העתק מהרשימה יועבר למזמין, מוחתם בחותמת "העתק זהה למקור", וחתום על ידי עורך דין.</w:t>
      </w:r>
    </w:p>
    <w:p w14:paraId="0DE817B9" w14:textId="77777777" w:rsidR="00CB1A7D" w:rsidRDefault="00443BC4" w:rsidP="00CB1A7D">
      <w:pPr>
        <w:pStyle w:val="4"/>
        <w:rPr>
          <w:rtl/>
        </w:rPr>
      </w:pPr>
      <w:r>
        <w:rPr>
          <w:rtl/>
        </w:rPr>
        <w:t>רישום חסר או כוזב של הדיווח יהיה הפרה יסודית של החוזה ועילה לביטולו.</w:t>
      </w:r>
    </w:p>
    <w:p w14:paraId="1BE2CD01" w14:textId="77777777" w:rsidR="00CB1A7D" w:rsidRDefault="00443BC4" w:rsidP="00CB1A7D">
      <w:pPr>
        <w:pStyle w:val="4"/>
        <w:rPr>
          <w:rtl/>
        </w:rPr>
      </w:pPr>
      <w:r>
        <w:rPr>
          <w:rtl/>
        </w:rPr>
        <w:t>דיווח זה יחזור על עצמו מדי 1 בחודש פברואר ו-1 בחודש אוגוסט של כל שנה. הדיווח יכלול גם את רשימת העובדים שהועסקו על ידי הספק לצורך ביצוע חוזה זה, ושסיימו את עבודתם אצלו מכל סיבה שהיא במהלך חצי השנה שקדמה למועד הדיווח.</w:t>
      </w:r>
    </w:p>
    <w:p w14:paraId="66DF6D10" w14:textId="3416B19D" w:rsidR="00CB1A7D" w:rsidRDefault="00443BC4" w:rsidP="00B75CA8">
      <w:pPr>
        <w:pStyle w:val="4"/>
      </w:pPr>
      <w:r>
        <w:rPr>
          <w:rtl/>
        </w:rPr>
        <w:t>ההוראות דלעיל יעוגנו ויפורטו בהודעה לעובד כמפורט בסעיף ‏</w:t>
      </w:r>
      <w:r w:rsidR="00ED1A90">
        <w:rPr>
          <w:rtl/>
        </w:rPr>
        <w:fldChar w:fldCharType="begin"/>
      </w:r>
      <w:r w:rsidR="00ED1A90">
        <w:rPr>
          <w:rtl/>
        </w:rPr>
        <w:instrText xml:space="preserve"> </w:instrText>
      </w:r>
      <w:r w:rsidR="00ED1A90">
        <w:instrText>REF</w:instrText>
      </w:r>
      <w:r w:rsidR="00ED1A90">
        <w:rPr>
          <w:rtl/>
        </w:rPr>
        <w:instrText xml:space="preserve"> _</w:instrText>
      </w:r>
      <w:r w:rsidR="00ED1A90">
        <w:instrText>Ref482096576 \r \h</w:instrText>
      </w:r>
      <w:r w:rsidR="00ED1A90">
        <w:rPr>
          <w:rtl/>
        </w:rPr>
        <w:instrText xml:space="preserve"> </w:instrText>
      </w:r>
      <w:r w:rsidR="00ED1A90">
        <w:rPr>
          <w:rtl/>
        </w:rPr>
      </w:r>
      <w:r w:rsidR="00ED1A90">
        <w:rPr>
          <w:rtl/>
        </w:rPr>
        <w:fldChar w:fldCharType="separate"/>
      </w:r>
      <w:r w:rsidR="00B75CA8">
        <w:rPr>
          <w:rtl/>
        </w:rPr>
        <w:t>‏2.7.1.4</w:t>
      </w:r>
      <w:r w:rsidR="00ED1A90">
        <w:rPr>
          <w:rtl/>
        </w:rPr>
        <w:fldChar w:fldCharType="end"/>
      </w:r>
      <w:r w:rsidR="00181429">
        <w:rPr>
          <w:rFonts w:hint="cs"/>
          <w:rtl/>
        </w:rPr>
        <w:t xml:space="preserve"> לעיל</w:t>
      </w:r>
      <w:r>
        <w:rPr>
          <w:rtl/>
        </w:rPr>
        <w:t>.</w:t>
      </w:r>
    </w:p>
    <w:p w14:paraId="2467E684" w14:textId="77777777" w:rsidR="00CB1A7D" w:rsidRPr="000373B5" w:rsidRDefault="00443BC4" w:rsidP="00CB1A7D">
      <w:pPr>
        <w:pStyle w:val="4"/>
        <w:rPr>
          <w:u w:val="single"/>
        </w:rPr>
      </w:pPr>
      <w:r w:rsidRPr="000373B5">
        <w:rPr>
          <w:rFonts w:hint="cs"/>
          <w:u w:val="single"/>
          <w:rtl/>
        </w:rPr>
        <w:t>התקשרויות בתחום הניקיון</w:t>
      </w:r>
    </w:p>
    <w:p w14:paraId="4103186A" w14:textId="2D76ABE8" w:rsidR="00CB1A7D" w:rsidRPr="00D858E7" w:rsidRDefault="00443BC4" w:rsidP="00096CFB">
      <w:pPr>
        <w:pStyle w:val="5"/>
      </w:pPr>
      <w:r>
        <w:rPr>
          <w:rFonts w:hint="cs"/>
          <w:rtl/>
        </w:rPr>
        <w:t>הקבלן מתחייב לנהל רישום מרוכז ומסודר לוותק שנצבר לעובדיו. חישוב הוותק יעשה בהתאם לכללים המפורסמים</w:t>
      </w:r>
      <w:r w:rsidR="006A733E">
        <w:rPr>
          <w:rFonts w:hint="cs"/>
          <w:rtl/>
        </w:rPr>
        <w:t xml:space="preserve"> ב</w:t>
      </w:r>
      <w:hyperlink r:id="rId42" w:history="1">
        <w:r w:rsidR="00DC4C91">
          <w:rPr>
            <w:rStyle w:val="Hyperlink"/>
            <w:rFonts w:hint="cs"/>
            <w:rtl/>
          </w:rPr>
          <w:t>הודעה, "עלות שכר למעסיק</w:t>
        </w:r>
        <w:r w:rsidRPr="00F152DD">
          <w:rPr>
            <w:rStyle w:val="Hyperlink"/>
            <w:rFonts w:hint="cs"/>
            <w:rtl/>
          </w:rPr>
          <w:t xml:space="preserve"> לכל שעת עבודה בתחום הניקיון".</w:t>
        </w:r>
      </w:hyperlink>
    </w:p>
    <w:p w14:paraId="2ECC78C5" w14:textId="77777777" w:rsidR="00CB1A7D" w:rsidRDefault="00443BC4" w:rsidP="00CB1A7D">
      <w:pPr>
        <w:pStyle w:val="5"/>
      </w:pPr>
      <w:r>
        <w:rPr>
          <w:rFonts w:hint="cs"/>
          <w:rtl/>
        </w:rPr>
        <w:t xml:space="preserve">הקבלן מתחייב כי, במועד סיום ההתקשרות עם המשרד הממשלתי, יעביר למשרד ולקבלן הנכנס במקומו את רשימת העובדים שהועסקו על ידו לצורך מתן השירותים במשרד, וכן הוותק שצברו בהתאם לקבוע בסעיף 7 לצו ההרחבה בענף הניקיון מיום 01.03.2014.  </w:t>
      </w:r>
    </w:p>
    <w:p w14:paraId="7541E45F" w14:textId="77777777" w:rsidR="00CB1A7D" w:rsidRPr="00166289" w:rsidRDefault="00443BC4" w:rsidP="00CB1A7D">
      <w:pPr>
        <w:pStyle w:val="3"/>
        <w:rPr>
          <w:u w:val="single"/>
          <w:rtl/>
        </w:rPr>
      </w:pPr>
      <w:r w:rsidRPr="00166289">
        <w:rPr>
          <w:u w:val="single"/>
          <w:rtl/>
        </w:rPr>
        <w:t>כללי הצמדה</w:t>
      </w:r>
    </w:p>
    <w:p w14:paraId="7BE3034C" w14:textId="77777777" w:rsidR="00CB1A7D" w:rsidRDefault="00443BC4" w:rsidP="00CB1A7D">
      <w:pPr>
        <w:pStyle w:val="4"/>
        <w:rPr>
          <w:rtl/>
        </w:rPr>
      </w:pPr>
      <w:r>
        <w:rPr>
          <w:rtl/>
        </w:rPr>
        <w:t xml:space="preserve">כללי הצמדה יחולקו לשניים. כללי הצמדה עבור רכיבים שהם שכר עבודה וכללי הצמדה עבור רכיבים שאינם שכר עבודה. לשם כך, יש לדרוש מקבלן השירותים לציין במסגרת הגשת הצעתו במכרז את היקף משרות כוח האדם אשר יועסק על ידו לצורך ביצוע ההתקשרות. </w:t>
      </w:r>
    </w:p>
    <w:p w14:paraId="4F02854D" w14:textId="77777777" w:rsidR="00CB1A7D" w:rsidRDefault="00443BC4" w:rsidP="00CB1A7D">
      <w:pPr>
        <w:pStyle w:val="4"/>
        <w:rPr>
          <w:rtl/>
        </w:rPr>
      </w:pPr>
      <w:r>
        <w:rPr>
          <w:rtl/>
        </w:rPr>
        <w:t xml:space="preserve">כללי ההצמדה בעדכון רכיבי השכר: במקרה שעודכן רכיב מרכיבי ערך שעת העבודה מכוח הוראות חוק או צו הרחבה או כל הסכם שחתמה המדינה, יעודכן ערך שעת העבודה לנותן השירות בהתאם, במועד שבו חל עדכון הרכיבים. </w:t>
      </w:r>
      <w:proofErr w:type="spellStart"/>
      <w:r>
        <w:rPr>
          <w:rtl/>
        </w:rPr>
        <w:t>תקורת</w:t>
      </w:r>
      <w:proofErr w:type="spellEnd"/>
      <w:r>
        <w:rPr>
          <w:rtl/>
        </w:rPr>
        <w:t xml:space="preserve"> הקבלן לא תגדל בעקבות עליית ערך שעת עבודה. יובהר כי הקבלן מתחייב להעביר תוספות אלו לעובדיו במלואן.</w:t>
      </w:r>
    </w:p>
    <w:p w14:paraId="2EC0BD34" w14:textId="4DEEE533" w:rsidR="00CB1A7D" w:rsidRDefault="00443BC4" w:rsidP="001A2EEC">
      <w:pPr>
        <w:pStyle w:val="5"/>
        <w:rPr>
          <w:rtl/>
        </w:rPr>
      </w:pPr>
      <w:r>
        <w:rPr>
          <w:rtl/>
        </w:rPr>
        <w:t xml:space="preserve">במקרים בהם עובדי הקבלן מרוויחים שכר יסוד הגבוה מהשכר </w:t>
      </w:r>
      <w:proofErr w:type="spellStart"/>
      <w:r>
        <w:rPr>
          <w:rtl/>
        </w:rPr>
        <w:t>המינמלי</w:t>
      </w:r>
      <w:proofErr w:type="spellEnd"/>
      <w:r>
        <w:rPr>
          <w:rtl/>
        </w:rPr>
        <w:t xml:space="preserve"> המפורסם </w:t>
      </w:r>
      <w:r w:rsidRPr="001A2EEC">
        <w:rPr>
          <w:u w:color="3464BA"/>
          <w:rtl/>
        </w:rPr>
        <w:t>ב</w:t>
      </w:r>
      <w:hyperlink r:id="rId43" w:history="1">
        <w:r w:rsidRPr="007A293B">
          <w:rPr>
            <w:rStyle w:val="Hyperlink"/>
            <w:rtl/>
          </w:rPr>
          <w:t xml:space="preserve">הודעה, </w:t>
        </w:r>
        <w:r w:rsidR="00DC4C91">
          <w:rPr>
            <w:rStyle w:val="Hyperlink"/>
            <w:rtl/>
          </w:rPr>
          <w:t>"עלות שכר למע</w:t>
        </w:r>
        <w:r w:rsidR="00DC4C91">
          <w:rPr>
            <w:rStyle w:val="Hyperlink"/>
            <w:rFonts w:hint="cs"/>
            <w:rtl/>
          </w:rPr>
          <w:t>סיק</w:t>
        </w:r>
        <w:r w:rsidRPr="00B65A44">
          <w:rPr>
            <w:rStyle w:val="Hyperlink"/>
            <w:rtl/>
          </w:rPr>
          <w:t xml:space="preserve"> לכל שעת עבודה </w:t>
        </w:r>
        <w:r w:rsidRPr="00B65A44">
          <w:rPr>
            <w:rStyle w:val="Hyperlink"/>
            <w:rtl/>
          </w:rPr>
          <w:lastRenderedPageBreak/>
          <w:t>בתחום הניקיון"</w:t>
        </w:r>
      </w:hyperlink>
      <w:r>
        <w:rPr>
          <w:rtl/>
        </w:rPr>
        <w:t xml:space="preserve"> או </w:t>
      </w:r>
      <w:hyperlink r:id="rId44" w:history="1">
        <w:r w:rsidR="00DC4C91">
          <w:rPr>
            <w:rStyle w:val="Hyperlink"/>
            <w:rtl/>
          </w:rPr>
          <w:t>הודעה, "עלות שכר למע</w:t>
        </w:r>
        <w:r w:rsidR="00DC4C91">
          <w:rPr>
            <w:rStyle w:val="Hyperlink"/>
            <w:rFonts w:hint="cs"/>
            <w:rtl/>
          </w:rPr>
          <w:t>סיק</w:t>
        </w:r>
        <w:r w:rsidRPr="008A7ABA">
          <w:rPr>
            <w:rStyle w:val="Hyperlink"/>
            <w:rtl/>
          </w:rPr>
          <w:t xml:space="preserve"> לכל שעת עבודה בתחום השמירה והאבטחה".</w:t>
        </w:r>
      </w:hyperlink>
      <w:r>
        <w:rPr>
          <w:rtl/>
        </w:rPr>
        <w:t xml:space="preserve"> עדכון בשכר היסוד המינימ</w:t>
      </w:r>
      <w:r w:rsidR="00B96FC1">
        <w:rPr>
          <w:rFonts w:hint="cs"/>
          <w:rtl/>
        </w:rPr>
        <w:t>א</w:t>
      </w:r>
      <w:r>
        <w:rPr>
          <w:rtl/>
        </w:rPr>
        <w:t>לי לא יגרור עליה מקבילה בשכר העובדים כל עוד שכרם גבוה מהשכר המעודכן אשר פורסם בהודעה.</w:t>
      </w:r>
    </w:p>
    <w:p w14:paraId="332752C0" w14:textId="5422933D" w:rsidR="00CB1A7D" w:rsidRDefault="00443BC4" w:rsidP="002002F0">
      <w:pPr>
        <w:pStyle w:val="4"/>
        <w:rPr>
          <w:rtl/>
        </w:rPr>
      </w:pPr>
      <w:r>
        <w:rPr>
          <w:rtl/>
        </w:rPr>
        <w:t xml:space="preserve">התשלום עבור רכיבים שאינם שכר עבודה יוצמדו על פי הכללים הקבועים </w:t>
      </w:r>
      <w:r w:rsidR="002F4F73">
        <w:rPr>
          <w:rFonts w:hint="cs"/>
          <w:rtl/>
        </w:rPr>
        <w:t>ב</w:t>
      </w:r>
      <w:hyperlink r:id="rId45" w:history="1">
        <w:r w:rsidRPr="009658DC">
          <w:rPr>
            <w:rStyle w:val="Hyperlink"/>
            <w:rtl/>
          </w:rPr>
          <w:t>הורא</w:t>
        </w:r>
        <w:r w:rsidR="007C4976">
          <w:rPr>
            <w:rStyle w:val="Hyperlink"/>
            <w:rFonts w:hint="cs"/>
            <w:rtl/>
          </w:rPr>
          <w:t>ת תכ''ם</w:t>
        </w:r>
        <w:r w:rsidRPr="009658DC">
          <w:rPr>
            <w:rStyle w:val="Hyperlink"/>
            <w:rtl/>
          </w:rPr>
          <w:t>, "כללי הצמדה</w:t>
        </w:r>
        <w:r w:rsidR="002002F0">
          <w:rPr>
            <w:rStyle w:val="Hyperlink"/>
            <w:rFonts w:hint="cs"/>
            <w:rtl/>
          </w:rPr>
          <w:t xml:space="preserve"> בהתקשרויות</w:t>
        </w:r>
        <w:r w:rsidRPr="009658DC">
          <w:rPr>
            <w:rStyle w:val="Hyperlink"/>
            <w:rtl/>
          </w:rPr>
          <w:t>", מס'</w:t>
        </w:r>
        <w:r w:rsidR="00F13F69">
          <w:rPr>
            <w:rStyle w:val="Hyperlink"/>
            <w:rFonts w:hint="cs"/>
            <w:rtl/>
          </w:rPr>
          <w:t xml:space="preserve"> </w:t>
        </w:r>
        <w:r w:rsidR="002002F0">
          <w:rPr>
            <w:rStyle w:val="Hyperlink"/>
            <w:rFonts w:hint="cs"/>
            <w:rtl/>
          </w:rPr>
          <w:t>7.3.2</w:t>
        </w:r>
        <w:r w:rsidRPr="009658DC">
          <w:rPr>
            <w:rStyle w:val="Hyperlink"/>
            <w:rtl/>
          </w:rPr>
          <w:t>.</w:t>
        </w:r>
      </w:hyperlink>
    </w:p>
    <w:p w14:paraId="069E67F2" w14:textId="4A3FE62D" w:rsidR="00CB1A7D" w:rsidRDefault="00443BC4" w:rsidP="00F13F69">
      <w:pPr>
        <w:pStyle w:val="3"/>
        <w:rPr>
          <w:rtl/>
        </w:rPr>
      </w:pPr>
      <w:r>
        <w:rPr>
          <w:rtl/>
        </w:rPr>
        <w:t>הארכת התקשרות מתוקף אופציה הקיימת בהסכם או לפי כל דין תמומש רק לאחר שהקבלן ימציא למשרד רישיון בתוקף כאמור בסעיף</w:t>
      </w:r>
      <w:r w:rsidRPr="00F13F69">
        <w:rPr>
          <w:rtl/>
        </w:rPr>
        <w:t xml:space="preserve"> ‏</w:t>
      </w:r>
      <w:r w:rsidR="00ED1A90" w:rsidRPr="00F13F69">
        <w:rPr>
          <w:rtl/>
        </w:rPr>
        <w:fldChar w:fldCharType="begin"/>
      </w:r>
      <w:r w:rsidR="00ED1A90" w:rsidRPr="00F13F69">
        <w:rPr>
          <w:rtl/>
        </w:rPr>
        <w:instrText xml:space="preserve"> </w:instrText>
      </w:r>
      <w:r w:rsidR="00ED1A90" w:rsidRPr="00F13F69">
        <w:instrText>REF</w:instrText>
      </w:r>
      <w:r w:rsidR="00ED1A90" w:rsidRPr="00F13F69">
        <w:rPr>
          <w:rtl/>
        </w:rPr>
        <w:instrText xml:space="preserve"> _</w:instrText>
      </w:r>
      <w:r w:rsidR="00ED1A90" w:rsidRPr="00F13F69">
        <w:instrText>Ref8742257 \r \h</w:instrText>
      </w:r>
      <w:r w:rsidR="00ED1A90" w:rsidRPr="00F13F69">
        <w:rPr>
          <w:rtl/>
        </w:rPr>
        <w:instrText xml:space="preserve">  \* </w:instrText>
      </w:r>
      <w:r w:rsidR="00ED1A90" w:rsidRPr="00F13F69">
        <w:instrText>MERGEFORMAT</w:instrText>
      </w:r>
      <w:r w:rsidR="00ED1A90" w:rsidRPr="00F13F69">
        <w:rPr>
          <w:rtl/>
        </w:rPr>
        <w:instrText xml:space="preserve"> </w:instrText>
      </w:r>
      <w:r w:rsidR="00ED1A90" w:rsidRPr="00F13F69">
        <w:rPr>
          <w:rtl/>
        </w:rPr>
      </w:r>
      <w:r w:rsidR="00ED1A90" w:rsidRPr="00F13F69">
        <w:rPr>
          <w:rtl/>
        </w:rPr>
        <w:fldChar w:fldCharType="separate"/>
      </w:r>
      <w:r w:rsidR="00F13F69" w:rsidRPr="00CA58F3">
        <w:rPr>
          <w:rtl/>
        </w:rPr>
        <w:t>‏2.1.1</w:t>
      </w:r>
      <w:r w:rsidR="00ED1A90" w:rsidRPr="00F13F69">
        <w:rPr>
          <w:rtl/>
        </w:rPr>
        <w:fldChar w:fldCharType="end"/>
      </w:r>
      <w:r w:rsidR="00ED1A90">
        <w:rPr>
          <w:rFonts w:hint="cs"/>
          <w:rtl/>
        </w:rPr>
        <w:t xml:space="preserve"> </w:t>
      </w:r>
      <w:r w:rsidR="00181429">
        <w:rPr>
          <w:rFonts w:hint="cs"/>
          <w:rtl/>
        </w:rPr>
        <w:t xml:space="preserve">לעיל </w:t>
      </w:r>
      <w:r>
        <w:rPr>
          <w:rtl/>
        </w:rPr>
        <w:t>ותצהירים כאמור בסעיפים ‏</w:t>
      </w:r>
      <w:r w:rsidR="00ED1A90">
        <w:rPr>
          <w:rtl/>
        </w:rPr>
        <w:fldChar w:fldCharType="begin"/>
      </w:r>
      <w:r w:rsidR="00ED1A90">
        <w:rPr>
          <w:rtl/>
        </w:rPr>
        <w:instrText xml:space="preserve"> </w:instrText>
      </w:r>
      <w:r w:rsidR="00ED1A90">
        <w:instrText>REF</w:instrText>
      </w:r>
      <w:r w:rsidR="00ED1A90">
        <w:rPr>
          <w:rtl/>
        </w:rPr>
        <w:instrText xml:space="preserve"> _</w:instrText>
      </w:r>
      <w:r w:rsidR="00ED1A90">
        <w:instrText>Ref482099507 \r \h</w:instrText>
      </w:r>
      <w:r w:rsidR="00ED1A90">
        <w:rPr>
          <w:rtl/>
        </w:rPr>
        <w:instrText xml:space="preserve"> </w:instrText>
      </w:r>
      <w:r w:rsidR="00ED1A90">
        <w:rPr>
          <w:rtl/>
        </w:rPr>
      </w:r>
      <w:r w:rsidR="00ED1A90">
        <w:rPr>
          <w:rtl/>
        </w:rPr>
        <w:fldChar w:fldCharType="separate"/>
      </w:r>
      <w:r w:rsidR="00F13F69">
        <w:rPr>
          <w:rtl/>
        </w:rPr>
        <w:t>‏2.1</w:t>
      </w:r>
      <w:r w:rsidR="00ED1A90">
        <w:rPr>
          <w:rtl/>
        </w:rPr>
        <w:fldChar w:fldCharType="end"/>
      </w:r>
      <w:r w:rsidR="00ED1A90">
        <w:rPr>
          <w:rtl/>
        </w:rPr>
        <w:t xml:space="preserve"> </w:t>
      </w:r>
      <w:r>
        <w:rPr>
          <w:rtl/>
        </w:rPr>
        <w:t>ו-</w:t>
      </w:r>
      <w:r w:rsidR="00F13F69">
        <w:rPr>
          <w:rFonts w:hint="cs"/>
          <w:rtl/>
        </w:rPr>
        <w:t xml:space="preserve"> </w:t>
      </w:r>
      <w:r>
        <w:rPr>
          <w:rtl/>
        </w:rPr>
        <w:t>‏</w:t>
      </w:r>
      <w:r>
        <w:rPr>
          <w:rtl/>
        </w:rPr>
        <w:fldChar w:fldCharType="begin"/>
      </w:r>
      <w:r>
        <w:rPr>
          <w:rtl/>
        </w:rPr>
        <w:instrText xml:space="preserve"> </w:instrText>
      </w:r>
      <w:r>
        <w:instrText>REF</w:instrText>
      </w:r>
      <w:r>
        <w:rPr>
          <w:rtl/>
        </w:rPr>
        <w:instrText xml:space="preserve"> _</w:instrText>
      </w:r>
      <w:r>
        <w:instrText>Ref482099519 \r \h</w:instrText>
      </w:r>
      <w:r>
        <w:rPr>
          <w:rtl/>
        </w:rPr>
        <w:instrText xml:space="preserve"> </w:instrText>
      </w:r>
      <w:r>
        <w:rPr>
          <w:rtl/>
        </w:rPr>
      </w:r>
      <w:r>
        <w:rPr>
          <w:rtl/>
        </w:rPr>
        <w:fldChar w:fldCharType="separate"/>
      </w:r>
      <w:r>
        <w:rPr>
          <w:rtl/>
        </w:rPr>
        <w:t>‏2.2</w:t>
      </w:r>
      <w:r>
        <w:rPr>
          <w:rtl/>
        </w:rPr>
        <w:fldChar w:fldCharType="end"/>
      </w:r>
      <w:r w:rsidR="00181429">
        <w:rPr>
          <w:rFonts w:hint="cs"/>
          <w:rtl/>
        </w:rPr>
        <w:t xml:space="preserve"> לעיל</w:t>
      </w:r>
      <w:r>
        <w:rPr>
          <w:rtl/>
        </w:rPr>
        <w:t>, בנוגע לתקופה שחלפה מאז ראשית ההתקשרות. אם היו לקבלן הרשעות או קנסות כמפורט בסעיפים לעיל, תפעל ועדת המכרזים בהתאם לאמור בסעיפים</w:t>
      </w:r>
      <w:r w:rsidRPr="00F13F69">
        <w:rPr>
          <w:rtl/>
        </w:rPr>
        <w:t xml:space="preserve"> ‏</w:t>
      </w:r>
      <w:r w:rsidRPr="00F13F69">
        <w:rPr>
          <w:rtl/>
        </w:rPr>
        <w:fldChar w:fldCharType="begin"/>
      </w:r>
      <w:r w:rsidRPr="00F13F69">
        <w:rPr>
          <w:rtl/>
        </w:rPr>
        <w:instrText xml:space="preserve"> </w:instrText>
      </w:r>
      <w:r w:rsidRPr="00F13F69">
        <w:instrText>REF</w:instrText>
      </w:r>
      <w:r w:rsidRPr="00F13F69">
        <w:rPr>
          <w:rtl/>
        </w:rPr>
        <w:instrText xml:space="preserve"> _</w:instrText>
      </w:r>
      <w:r w:rsidRPr="00F13F69">
        <w:instrText>Ref482096515 \r \h</w:instrText>
      </w:r>
      <w:r w:rsidRPr="00F13F69">
        <w:rPr>
          <w:rtl/>
        </w:rPr>
        <w:instrText xml:space="preserve"> </w:instrText>
      </w:r>
      <w:r w:rsidR="00862F2B" w:rsidRPr="00CA58F3">
        <w:rPr>
          <w:rtl/>
        </w:rPr>
        <w:instrText xml:space="preserve"> \* </w:instrText>
      </w:r>
      <w:r w:rsidR="00862F2B" w:rsidRPr="00CA58F3">
        <w:instrText>MERGEFORMAT</w:instrText>
      </w:r>
      <w:r w:rsidR="00862F2B" w:rsidRPr="00CA58F3">
        <w:rPr>
          <w:rtl/>
        </w:rPr>
        <w:instrText xml:space="preserve"> </w:instrText>
      </w:r>
      <w:r w:rsidRPr="00F13F69">
        <w:rPr>
          <w:rtl/>
        </w:rPr>
      </w:r>
      <w:r w:rsidRPr="00F13F69">
        <w:rPr>
          <w:rtl/>
        </w:rPr>
        <w:fldChar w:fldCharType="separate"/>
      </w:r>
      <w:r w:rsidRPr="00F13F69">
        <w:rPr>
          <w:rtl/>
        </w:rPr>
        <w:t>‏</w:t>
      </w:r>
      <w:r w:rsidRPr="00F13F69">
        <w:rPr>
          <w:rtl/>
        </w:rPr>
        <w:fldChar w:fldCharType="end"/>
      </w:r>
      <w:r w:rsidR="00862F2B" w:rsidRPr="00F13F69">
        <w:rPr>
          <w:rtl/>
        </w:rPr>
        <w:fldChar w:fldCharType="begin"/>
      </w:r>
      <w:r w:rsidR="00862F2B" w:rsidRPr="00F13F69">
        <w:rPr>
          <w:rtl/>
        </w:rPr>
        <w:instrText xml:space="preserve"> </w:instrText>
      </w:r>
      <w:r w:rsidR="00862F2B" w:rsidRPr="00F13F69">
        <w:instrText>REF</w:instrText>
      </w:r>
      <w:r w:rsidR="00862F2B" w:rsidRPr="00F13F69">
        <w:rPr>
          <w:rtl/>
        </w:rPr>
        <w:instrText xml:space="preserve"> _</w:instrText>
      </w:r>
      <w:r w:rsidR="00862F2B" w:rsidRPr="00F13F69">
        <w:instrText>Ref482096515 \r \h</w:instrText>
      </w:r>
      <w:r w:rsidR="00862F2B" w:rsidRPr="00F13F69">
        <w:rPr>
          <w:rtl/>
        </w:rPr>
        <w:instrText xml:space="preserve"> </w:instrText>
      </w:r>
      <w:r w:rsidR="00862F2B" w:rsidRPr="00CA58F3">
        <w:rPr>
          <w:rtl/>
        </w:rPr>
        <w:instrText xml:space="preserve"> \* </w:instrText>
      </w:r>
      <w:r w:rsidR="00862F2B" w:rsidRPr="00CA58F3">
        <w:instrText>MERGEFORMAT</w:instrText>
      </w:r>
      <w:r w:rsidR="00862F2B" w:rsidRPr="00CA58F3">
        <w:rPr>
          <w:rtl/>
        </w:rPr>
        <w:instrText xml:space="preserve"> </w:instrText>
      </w:r>
      <w:r w:rsidR="00862F2B" w:rsidRPr="00F13F69">
        <w:rPr>
          <w:rtl/>
        </w:rPr>
      </w:r>
      <w:r w:rsidR="00862F2B" w:rsidRPr="00F13F69">
        <w:rPr>
          <w:rtl/>
        </w:rPr>
        <w:fldChar w:fldCharType="separate"/>
      </w:r>
      <w:r w:rsidR="00F13F69" w:rsidRPr="00CA58F3">
        <w:rPr>
          <w:rtl/>
        </w:rPr>
        <w:t>‏2.3</w:t>
      </w:r>
      <w:r w:rsidR="00862F2B" w:rsidRPr="00F13F69">
        <w:rPr>
          <w:rtl/>
        </w:rPr>
        <w:fldChar w:fldCharType="end"/>
      </w:r>
      <w:r>
        <w:rPr>
          <w:rtl/>
        </w:rPr>
        <w:t xml:space="preserve"> ו</w:t>
      </w:r>
      <w:r w:rsidR="00F13F69">
        <w:rPr>
          <w:rFonts w:hint="cs"/>
          <w:rtl/>
        </w:rPr>
        <w:t>-</w:t>
      </w:r>
      <w:r>
        <w:rPr>
          <w:rtl/>
        </w:rPr>
        <w:t xml:space="preserve"> ‏</w:t>
      </w:r>
      <w:r w:rsidR="00862F2B">
        <w:rPr>
          <w:rtl/>
        </w:rPr>
        <w:fldChar w:fldCharType="begin"/>
      </w:r>
      <w:r w:rsidR="00862F2B">
        <w:rPr>
          <w:rtl/>
        </w:rPr>
        <w:instrText xml:space="preserve"> </w:instrText>
      </w:r>
      <w:r w:rsidR="00862F2B">
        <w:instrText>REF</w:instrText>
      </w:r>
      <w:r w:rsidR="00862F2B">
        <w:rPr>
          <w:rtl/>
        </w:rPr>
        <w:instrText xml:space="preserve"> _</w:instrText>
      </w:r>
      <w:r w:rsidR="00862F2B">
        <w:instrText>Ref482099542 \r \h</w:instrText>
      </w:r>
      <w:r w:rsidR="00862F2B">
        <w:rPr>
          <w:rtl/>
        </w:rPr>
        <w:instrText xml:space="preserve"> </w:instrText>
      </w:r>
      <w:r w:rsidR="00862F2B">
        <w:rPr>
          <w:rtl/>
        </w:rPr>
      </w:r>
      <w:r w:rsidR="00862F2B">
        <w:rPr>
          <w:rtl/>
        </w:rPr>
        <w:fldChar w:fldCharType="separate"/>
      </w:r>
      <w:r w:rsidR="00F13F69">
        <w:rPr>
          <w:rtl/>
        </w:rPr>
        <w:t>‏2.4</w:t>
      </w:r>
      <w:r w:rsidR="00862F2B">
        <w:rPr>
          <w:rtl/>
        </w:rPr>
        <w:fldChar w:fldCharType="end"/>
      </w:r>
      <w:r w:rsidR="00181429">
        <w:rPr>
          <w:rFonts w:hint="cs"/>
          <w:rtl/>
        </w:rPr>
        <w:t xml:space="preserve"> לעיל</w:t>
      </w:r>
      <w:r>
        <w:rPr>
          <w:rtl/>
        </w:rPr>
        <w:t>.</w:t>
      </w:r>
    </w:p>
    <w:p w14:paraId="06065A60" w14:textId="77777777" w:rsidR="00CB1A7D" w:rsidRPr="00CF3413" w:rsidRDefault="00443BC4" w:rsidP="00CB1A7D">
      <w:pPr>
        <w:pStyle w:val="3"/>
        <w:rPr>
          <w:rtl/>
        </w:rPr>
      </w:pPr>
      <w:r w:rsidRPr="00CF3413">
        <w:rPr>
          <w:rtl/>
        </w:rPr>
        <w:t>במסגרת השיקולים להארכת התקשרות מתוקף אופציה הקיימת בהסכם, יובא בחשבון על ידי ועדת מכרזים בין היתר ציון המבדק הסופי, אשר ניתן לקבלן השירותים.</w:t>
      </w:r>
    </w:p>
    <w:p w14:paraId="3CC5D5D7" w14:textId="77777777" w:rsidR="00CB1A7D" w:rsidRDefault="00443BC4" w:rsidP="00CB1A7D">
      <w:pPr>
        <w:pStyle w:val="3"/>
        <w:rPr>
          <w:rtl/>
        </w:rPr>
      </w:pPr>
      <w:r>
        <w:rPr>
          <w:rtl/>
        </w:rPr>
        <w:t>הקבלן יפעיל מנגנון מסודר וקבוע המתעד את זמני נוכחות העובד במקום העבודה.</w:t>
      </w:r>
    </w:p>
    <w:p w14:paraId="0CA95F18" w14:textId="77777777" w:rsidR="00CB1A7D" w:rsidRDefault="00443BC4" w:rsidP="006B6431">
      <w:pPr>
        <w:pStyle w:val="3"/>
        <w:rPr>
          <w:rtl/>
        </w:rPr>
      </w:pPr>
      <w:r>
        <w:rPr>
          <w:rtl/>
        </w:rPr>
        <w:t xml:space="preserve">הקבלן יתחייב לעדכן את המזמין באופן מידי על כל התראה מנהלית שיקבל מהממונה בגין הפרה של חוקי העבודה המפורטים </w:t>
      </w:r>
      <w:hyperlink w:anchor="נספח_ג" w:history="1">
        <w:r w:rsidRPr="00DD6628">
          <w:rPr>
            <w:rStyle w:val="Hyperlink"/>
            <w:rtl/>
          </w:rPr>
          <w:t>בנספח ג – רשימת החוקים המפורטים בתוספת השלישית בחוק להגברת האכיפה של דיני העבודה</w:t>
        </w:r>
      </w:hyperlink>
      <w:r>
        <w:rPr>
          <w:rtl/>
        </w:rPr>
        <w:t>, וידווח למזמין על אופן תיקון ההפרה שנמצאה על ידי הממונה.</w:t>
      </w:r>
    </w:p>
    <w:p w14:paraId="58B1C1DB" w14:textId="77777777" w:rsidR="00CB1A7D" w:rsidRDefault="00443BC4" w:rsidP="00CB1A7D">
      <w:pPr>
        <w:pStyle w:val="3"/>
        <w:rPr>
          <w:rtl/>
        </w:rPr>
      </w:pPr>
      <w:r>
        <w:rPr>
          <w:rtl/>
        </w:rPr>
        <w:t xml:space="preserve">הקבלן יתחייב לשתף פעולה באופן מלא עם ביקורות שייערכו מטעם יחידת הביקורת באגף החשב הכללי, מינהל ההסדרה והאכיפה במשרד הכלכלה, רשות האוכלוסין וההגירה, משרדי הממשלה וכל גורם מקצועי אשר ימונה על ידי החשב הכללי או על ידי משרדי הממשלה לעניין שמירת זכויות עובדים. הפרת סעיף זה מהווה הפרה יסודית של החוזה ועילה לביטולו המידי. </w:t>
      </w:r>
    </w:p>
    <w:p w14:paraId="3666D9DB" w14:textId="77777777" w:rsidR="00CB1A7D" w:rsidRDefault="00443BC4" w:rsidP="00CB1A7D">
      <w:pPr>
        <w:pStyle w:val="3"/>
        <w:rPr>
          <w:rtl/>
        </w:rPr>
      </w:pPr>
      <w:r>
        <w:rPr>
          <w:rtl/>
        </w:rPr>
        <w:t xml:space="preserve">במסגרת הביקורת יידרש הקבלן להמציא, בין היתר, אישורים על תשלומים למס הכנסה, למוסד לביטוח לאומי, לקרנות פנסיה ולקופות גמל, תלושי שכר, דוחות נוכחות של העובדים המועסקים במשרדי הממשלה וכן כל מסמך אחר הרלוונטי לביקורת לרבות קבצים ממוחשבים. הפרת סעיף זה מהווה הפרה יסודית של החוזה ועילה לביטולו המידי. </w:t>
      </w:r>
    </w:p>
    <w:p w14:paraId="22C08499" w14:textId="77777777" w:rsidR="00CB1A7D" w:rsidRDefault="00443BC4" w:rsidP="00CB1A7D">
      <w:pPr>
        <w:pStyle w:val="3"/>
        <w:rPr>
          <w:rtl/>
        </w:rPr>
      </w:pPr>
      <w:r>
        <w:rPr>
          <w:rtl/>
        </w:rPr>
        <w:t xml:space="preserve">במקרים שבהם נמצאה הפרה של זכויות עובדים, יועברו כל הממצאים בכתב לקבלן והעתקים יועברו למשרד שבו התבצעה העבודה. הקבלן יתחייב להמציא בתוך 30 ימים תצהיר מאת ההנהלה בצירוף חוות דעת רואה חשבון המפרט תיקון מלא של הליקויים, כולל תשלום רטרואקטיבי לעובדים שזכויותיהם הופרו. מובהר בזאת כי במקרה שהמשרד החליט על הפסקת ההתקשרות, לא יהיה בכך משום ויתור כלשהו על טענה או על תביעה למיצוי מלוא זכויות המשרד על פי תנאי ההתקשרות וכל דין. </w:t>
      </w:r>
    </w:p>
    <w:p w14:paraId="4EAB937C" w14:textId="77777777" w:rsidR="00CB1A7D" w:rsidRDefault="00443BC4" w:rsidP="00CB1A7D">
      <w:pPr>
        <w:pStyle w:val="3"/>
        <w:rPr>
          <w:rtl/>
        </w:rPr>
      </w:pPr>
      <w:bookmarkStart w:id="11" w:name="_Ref482099203"/>
      <w:r>
        <w:rPr>
          <w:rtl/>
        </w:rPr>
        <w:t xml:space="preserve">הקבלן יתחייב להשיב בכתב בתוך 30 ימים על כל תלונה שתועבר אליו מהמשרד המתקשר בדבר פגיעה בזכויות העובדים המועסקים על ידו במשרד. בתשובתו יפרט הקבלן את הליך </w:t>
      </w:r>
      <w:r>
        <w:rPr>
          <w:rtl/>
        </w:rPr>
        <w:lastRenderedPageBreak/>
        <w:t>בדיקת התלונה ואת האופן שבו טופלה. המשרד יעדכן את יחידת הביקורת באגף החשב הכללי בהתאם.</w:t>
      </w:r>
      <w:bookmarkEnd w:id="11"/>
    </w:p>
    <w:p w14:paraId="2745D4D7" w14:textId="77777777" w:rsidR="00CB1A7D" w:rsidRDefault="00443BC4" w:rsidP="00CB1A7D">
      <w:pPr>
        <w:pStyle w:val="3"/>
        <w:rPr>
          <w:rtl/>
        </w:rPr>
      </w:pPr>
      <w:bookmarkStart w:id="12" w:name="_Ref482099325"/>
      <w:r>
        <w:rPr>
          <w:rtl/>
        </w:rPr>
        <w:t xml:space="preserve">הקבלן מתחייב לדווח למשרד אם נשלל ממנו הרישיון הקבוע </w:t>
      </w:r>
      <w:r w:rsidRPr="005230A1">
        <w:rPr>
          <w:u w:color="3464BA"/>
          <w:rtl/>
        </w:rPr>
        <w:t>ב</w:t>
      </w:r>
      <w:hyperlink r:id="rId46" w:history="1">
        <w:r w:rsidRPr="00624FAF">
          <w:rPr>
            <w:rStyle w:val="Hyperlink"/>
            <w:rtl/>
          </w:rPr>
          <w:t>חוק העסקת עובדים על ידי קבלני כוח אדם, תשנ"ו-1996</w:t>
        </w:r>
      </w:hyperlink>
      <w:r w:rsidRPr="005230A1">
        <w:rPr>
          <w:u w:color="3464BA"/>
          <w:rtl/>
        </w:rPr>
        <w:t>.</w:t>
      </w:r>
      <w:bookmarkEnd w:id="12"/>
    </w:p>
    <w:p w14:paraId="3D02F8F3" w14:textId="1399BAB4" w:rsidR="00CB1A7D" w:rsidRDefault="00443BC4" w:rsidP="002002F0">
      <w:pPr>
        <w:pStyle w:val="3"/>
        <w:rPr>
          <w:rtl/>
        </w:rPr>
      </w:pPr>
      <w:r>
        <w:rPr>
          <w:rtl/>
        </w:rPr>
        <w:t xml:space="preserve">הקבלן מתחייב כי לצורך ביצוע העבודות נשוא ההסכם, לא יועסקו עובדים זרים על ידו בין במישרין ובין בעקיפין, וכן ידועים לו הצעדים שיינקטו נגדו במקרה שיפר סעיף זה בהסכם כמפורט </w:t>
      </w:r>
      <w:r w:rsidR="007A293B">
        <w:rPr>
          <w:rFonts w:hint="cs"/>
          <w:rtl/>
        </w:rPr>
        <w:t>ב</w:t>
      </w:r>
      <w:hyperlink r:id="rId47" w:history="1">
        <w:r w:rsidR="007A293B" w:rsidRPr="00B65A44">
          <w:rPr>
            <w:rStyle w:val="Hyperlink"/>
            <w:rtl/>
          </w:rPr>
          <w:t>הוראת תכ"ם, "עידוד ה</w:t>
        </w:r>
        <w:r w:rsidR="007A293B" w:rsidRPr="00A65640">
          <w:rPr>
            <w:rStyle w:val="Hyperlink"/>
            <w:rtl/>
          </w:rPr>
          <w:t>עסקת עובדים ישראלים במסגרת התקשרויות הממשלה", מס'</w:t>
        </w:r>
        <w:r w:rsidR="00F13F69">
          <w:rPr>
            <w:rStyle w:val="Hyperlink"/>
            <w:rFonts w:hint="cs"/>
            <w:rtl/>
          </w:rPr>
          <w:t xml:space="preserve"> 7.</w:t>
        </w:r>
        <w:r w:rsidR="002002F0">
          <w:rPr>
            <w:rStyle w:val="Hyperlink"/>
            <w:rFonts w:hint="cs"/>
            <w:rtl/>
          </w:rPr>
          <w:t>11</w:t>
        </w:r>
        <w:r w:rsidR="00F13F69">
          <w:rPr>
            <w:rStyle w:val="Hyperlink"/>
            <w:rFonts w:hint="cs"/>
            <w:rtl/>
          </w:rPr>
          <w:t>.6</w:t>
        </w:r>
        <w:r w:rsidR="008D00F1" w:rsidRPr="007A293B">
          <w:rPr>
            <w:rStyle w:val="Hyperlink"/>
            <w:rFonts w:hint="cs"/>
            <w:rtl/>
          </w:rPr>
          <w:t>.</w:t>
        </w:r>
      </w:hyperlink>
    </w:p>
    <w:p w14:paraId="361548A3" w14:textId="77777777" w:rsidR="00CB1A7D" w:rsidRDefault="00443BC4" w:rsidP="00CB1A7D">
      <w:pPr>
        <w:pStyle w:val="3"/>
        <w:rPr>
          <w:rtl/>
        </w:rPr>
      </w:pPr>
      <w:r>
        <w:rPr>
          <w:rtl/>
        </w:rPr>
        <w:t>הקבלן מתחייב לצרף לתלוש המשכורת הראשון הנמסר לכל עובד מטעמו הנותן שירות במשרד, הודעה בכתב בדבר מיקומה המדויק של תיבת התלונות שאליה יוכל העובד למסור הודעה למשרד בדבר פגיעה בזכויותיו על ידי הקבלן. בנוסף, יידרש הקבלן לצרף הודעה כאמור, מדי שנה, בתלוש המשכורת של חודש ינואר לכלל עובדיו הנותנים שירות במשרד.</w:t>
      </w:r>
    </w:p>
    <w:p w14:paraId="69905E31" w14:textId="798A08BD" w:rsidR="00CB1A7D" w:rsidRDefault="00443BC4" w:rsidP="00810D45">
      <w:pPr>
        <w:pStyle w:val="3"/>
        <w:rPr>
          <w:rtl/>
        </w:rPr>
      </w:pPr>
      <w:r>
        <w:rPr>
          <w:rtl/>
        </w:rPr>
        <w:t xml:space="preserve">על מנת לעודד מצוינות בקרב העובדים, מתחייב הקבלן לשלם, אחת לשנה ולא יאוחר מחודש אפריל בכל שנה, מענק מצוינות לעובדים מצטיינים בגובה 1% מבסיס השכר המצרפי של עובדי הקבלן באותה שנה כמפורט להלן ועל פי אמות מידה שתקבע המדינה מעת לעת שיפורסמו </w:t>
      </w:r>
      <w:r w:rsidR="00810D45">
        <w:rPr>
          <w:rFonts w:hint="cs"/>
          <w:rtl/>
        </w:rPr>
        <w:t>ב</w:t>
      </w:r>
      <w:hyperlink r:id="rId48" w:history="1">
        <w:r w:rsidRPr="00F152DD">
          <w:rPr>
            <w:rStyle w:val="Hyperlink"/>
            <w:rtl/>
          </w:rPr>
          <w:t>הודעה, "אמות מידה להענקת מענק מצוינות לעובדי קבלן בתחומי השמירה, האבטחה והניקיון</w:t>
        </w:r>
        <w:r w:rsidRPr="00F152DD">
          <w:rPr>
            <w:rStyle w:val="Hyperlink"/>
            <w:bCs/>
            <w:iCs/>
          </w:rPr>
          <w:t>"</w:t>
        </w:r>
        <w:r w:rsidRPr="00F152DD">
          <w:rPr>
            <w:rStyle w:val="Hyperlink"/>
            <w:rtl/>
          </w:rPr>
          <w:t>.</w:t>
        </w:r>
      </w:hyperlink>
      <w:r>
        <w:rPr>
          <w:rtl/>
        </w:rPr>
        <w:t xml:space="preserve"> יובהר כי הקבלן מתחייב לשלם בכל שנה את הסכום הכולל במלואו.</w:t>
      </w:r>
    </w:p>
    <w:p w14:paraId="627A7ADB" w14:textId="1F0213F1" w:rsidR="00CB1A7D" w:rsidRDefault="00443BC4" w:rsidP="00CB1A7D">
      <w:pPr>
        <w:pStyle w:val="4"/>
        <w:rPr>
          <w:rtl/>
        </w:rPr>
      </w:pPr>
      <w:r>
        <w:rPr>
          <w:rtl/>
        </w:rPr>
        <w:t xml:space="preserve">שכר הבסיס לחישוב מצוינות בעבודה יהיה הסך הכולל של רכיבי שכר היסוד המפורסם </w:t>
      </w:r>
      <w:r w:rsidR="006A733E">
        <w:rPr>
          <w:rFonts w:hint="cs"/>
          <w:rtl/>
        </w:rPr>
        <w:t>ב</w:t>
      </w:r>
      <w:hyperlink r:id="rId49" w:history="1">
        <w:r w:rsidR="00DC4C91">
          <w:rPr>
            <w:rStyle w:val="Hyperlink"/>
            <w:rtl/>
          </w:rPr>
          <w:t>הודעה, "עלות שכר למע</w:t>
        </w:r>
        <w:r w:rsidR="00DC4C91">
          <w:rPr>
            <w:rStyle w:val="Hyperlink"/>
            <w:rFonts w:hint="cs"/>
            <w:rtl/>
          </w:rPr>
          <w:t>סיק</w:t>
        </w:r>
        <w:r>
          <w:rPr>
            <w:rStyle w:val="Hyperlink"/>
            <w:rtl/>
          </w:rPr>
          <w:t xml:space="preserve"> לכל שעת עבודה בתחום הניקיון</w:t>
        </w:r>
        <w:r w:rsidRPr="00416F7C">
          <w:rPr>
            <w:rStyle w:val="Hyperlink"/>
            <w:bCs/>
            <w:iCs/>
          </w:rPr>
          <w:t>"</w:t>
        </w:r>
      </w:hyperlink>
      <w:r>
        <w:rPr>
          <w:rtl/>
        </w:rPr>
        <w:t xml:space="preserve"> או </w:t>
      </w:r>
      <w:hyperlink r:id="rId50" w:history="1">
        <w:r w:rsidR="00DC4C91">
          <w:rPr>
            <w:rStyle w:val="Hyperlink"/>
            <w:rtl/>
          </w:rPr>
          <w:t>הודעה, "עלות שכר למע</w:t>
        </w:r>
        <w:r w:rsidR="00DC4C91">
          <w:rPr>
            <w:rStyle w:val="Hyperlink"/>
            <w:rFonts w:hint="cs"/>
            <w:rtl/>
          </w:rPr>
          <w:t>סיק</w:t>
        </w:r>
        <w:r w:rsidRPr="00F152DD">
          <w:rPr>
            <w:rStyle w:val="Hyperlink"/>
            <w:rtl/>
          </w:rPr>
          <w:t xml:space="preserve"> לכל שעת עבודה בתחום השמירה והאבטחה</w:t>
        </w:r>
        <w:r w:rsidRPr="00F152DD">
          <w:rPr>
            <w:rStyle w:val="Hyperlink"/>
          </w:rPr>
          <w:t>"</w:t>
        </w:r>
      </w:hyperlink>
      <w:r>
        <w:rPr>
          <w:rtl/>
        </w:rPr>
        <w:t xml:space="preserve"> (גם עבור עובדים ששכרם גבוה מהשכר הנקוב בהודעה), בתוספת גמול בעד עבודה בשעות נוספות או ביום מנוחה, ככל שהעובד זכאי להם, </w:t>
      </w:r>
      <w:proofErr w:type="spellStart"/>
      <w:r>
        <w:rPr>
          <w:rtl/>
        </w:rPr>
        <w:t>וקצובת</w:t>
      </w:r>
      <w:proofErr w:type="spellEnd"/>
      <w:r>
        <w:rPr>
          <w:rtl/>
        </w:rPr>
        <w:t xml:space="preserve"> נסיעה בתקופה אשר בעדה משולם המענק. </w:t>
      </w:r>
    </w:p>
    <w:p w14:paraId="0FC80378" w14:textId="77777777" w:rsidR="00CB1A7D" w:rsidRDefault="00443BC4" w:rsidP="00CB1A7D">
      <w:pPr>
        <w:pStyle w:val="4"/>
      </w:pPr>
      <w:r>
        <w:rPr>
          <w:rtl/>
        </w:rPr>
        <w:t>המענק שישולם, אינו מהווה שכר לכל דבר ועניין, לא יובא בחשבון לעניין פיצויי פיטורים או לחישוב ערך שעה, ולא יבצעו בגינו הפרשות כלשהן (לרבות הפרשות לקופת גמל, ובכלל זה קרן פנסיה וקרן השתלמות).</w:t>
      </w:r>
    </w:p>
    <w:p w14:paraId="0739D941" w14:textId="77777777" w:rsidR="00CB1A7D" w:rsidRPr="001F18F9" w:rsidRDefault="00443BC4" w:rsidP="00CB1A7D">
      <w:pPr>
        <w:pStyle w:val="3"/>
        <w:keepNext/>
        <w:rPr>
          <w:u w:val="single"/>
          <w:rtl/>
        </w:rPr>
      </w:pPr>
      <w:r w:rsidRPr="001F18F9">
        <w:rPr>
          <w:u w:val="single"/>
          <w:rtl/>
        </w:rPr>
        <w:t>שי לחג</w:t>
      </w:r>
    </w:p>
    <w:p w14:paraId="5150511A" w14:textId="77777777" w:rsidR="00CB1A7D" w:rsidRDefault="00443BC4" w:rsidP="00CB1A7D">
      <w:pPr>
        <w:pStyle w:val="4"/>
        <w:keepNext/>
      </w:pPr>
      <w:bookmarkStart w:id="13" w:name="_Ref397957156"/>
      <w:r>
        <w:rPr>
          <w:rFonts w:hint="cs"/>
          <w:rtl/>
        </w:rPr>
        <w:t xml:space="preserve">שי </w:t>
      </w:r>
      <w:r w:rsidRPr="003C47C5">
        <w:rPr>
          <w:rFonts w:hint="cs"/>
          <w:rtl/>
        </w:rPr>
        <w:t>לרגל ראש השנה ולרגל חג הפסח</w:t>
      </w:r>
      <w:r w:rsidRPr="0069347C">
        <w:rPr>
          <w:rtl/>
        </w:rPr>
        <w:t xml:space="preserve"> </w:t>
      </w:r>
      <w:r w:rsidRPr="00BE5900">
        <w:rPr>
          <w:rFonts w:hint="eastAsia"/>
          <w:u w:val="single"/>
          <w:rtl/>
        </w:rPr>
        <w:t>לעובד</w:t>
      </w:r>
      <w:r w:rsidRPr="00BE5900">
        <w:rPr>
          <w:u w:val="single"/>
          <w:rtl/>
        </w:rPr>
        <w:t xml:space="preserve"> </w:t>
      </w:r>
      <w:r w:rsidRPr="0069347C">
        <w:rPr>
          <w:rFonts w:hint="eastAsia"/>
          <w:u w:val="single"/>
          <w:rtl/>
        </w:rPr>
        <w:t>שמירה</w:t>
      </w:r>
      <w:r>
        <w:rPr>
          <w:rFonts w:hint="cs"/>
          <w:rtl/>
        </w:rPr>
        <w:t>:</w:t>
      </w:r>
    </w:p>
    <w:bookmarkEnd w:id="13"/>
    <w:p w14:paraId="11443F05" w14:textId="77777777" w:rsidR="00CB1A7D" w:rsidRDefault="00443BC4" w:rsidP="00CB1A7D">
      <w:pPr>
        <w:pStyle w:val="5"/>
      </w:pPr>
      <w:r w:rsidRPr="003C47C5">
        <w:rPr>
          <w:rFonts w:hint="cs"/>
          <w:rtl/>
        </w:rPr>
        <w:t>הקבלן יעניק שי לעובד</w:t>
      </w:r>
      <w:r>
        <w:rPr>
          <w:rFonts w:hint="cs"/>
          <w:rtl/>
        </w:rPr>
        <w:t xml:space="preserve"> אשר היה </w:t>
      </w:r>
      <w:r w:rsidRPr="003C47C5">
        <w:rPr>
          <w:rFonts w:hint="cs"/>
          <w:rtl/>
        </w:rPr>
        <w:t xml:space="preserve">מועסק בתחילת החודש </w:t>
      </w:r>
      <w:r>
        <w:rPr>
          <w:rFonts w:hint="cs"/>
          <w:rtl/>
        </w:rPr>
        <w:t>ש</w:t>
      </w:r>
      <w:r w:rsidRPr="003C47C5">
        <w:rPr>
          <w:rFonts w:hint="cs"/>
          <w:rtl/>
        </w:rPr>
        <w:t xml:space="preserve">בו חל </w:t>
      </w:r>
      <w:r w:rsidRPr="0069347C">
        <w:rPr>
          <w:rFonts w:hint="cs"/>
          <w:rtl/>
        </w:rPr>
        <w:t>ערב ראש השנה או חל ערב פסח, לפי העניין</w:t>
      </w:r>
      <w:r w:rsidRPr="0069347C">
        <w:rPr>
          <w:rtl/>
        </w:rPr>
        <w:t>.</w:t>
      </w:r>
      <w:r w:rsidRPr="0069347C">
        <w:rPr>
          <w:rFonts w:hint="cs"/>
          <w:rtl/>
        </w:rPr>
        <w:t xml:space="preserve"> </w:t>
      </w:r>
      <w:r w:rsidRPr="0069347C">
        <w:rPr>
          <w:rFonts w:hint="cs"/>
          <w:bCs/>
          <w:rtl/>
        </w:rPr>
        <w:t>השי לא יוענק בטובין או בשווה כסף כגון תלושי קנייה</w:t>
      </w:r>
      <w:r w:rsidRPr="0069347C">
        <w:rPr>
          <w:rFonts w:hint="cs"/>
          <w:rtl/>
        </w:rPr>
        <w:t>.</w:t>
      </w:r>
    </w:p>
    <w:p w14:paraId="02325DDD" w14:textId="77777777" w:rsidR="00CB1A7D" w:rsidRPr="000E3FFB" w:rsidRDefault="00443BC4" w:rsidP="00CB1A7D">
      <w:pPr>
        <w:pStyle w:val="5"/>
      </w:pPr>
      <w:r>
        <w:rPr>
          <w:rFonts w:hint="cs"/>
          <w:rtl/>
        </w:rPr>
        <w:t xml:space="preserve">עובד המועסק בחלקיות משרה יהיה זכאי לשי לחג בהתאם לחלקיות משרתו. </w:t>
      </w:r>
    </w:p>
    <w:p w14:paraId="61479FDB" w14:textId="77777777" w:rsidR="00CB1A7D" w:rsidRPr="00571640" w:rsidRDefault="00443BC4" w:rsidP="00CB1A7D">
      <w:pPr>
        <w:pStyle w:val="5"/>
      </w:pPr>
      <w:r w:rsidRPr="00571640">
        <w:rPr>
          <w:rFonts w:hint="cs"/>
          <w:rtl/>
        </w:rPr>
        <w:lastRenderedPageBreak/>
        <w:t xml:space="preserve">גובה השי השנתי ייקבע ויתעדכן בהתאם </w:t>
      </w:r>
      <w:r w:rsidRPr="0069347C">
        <w:rPr>
          <w:rFonts w:hint="eastAsia"/>
          <w:rtl/>
        </w:rPr>
        <w:t>לעדכונים</w:t>
      </w:r>
      <w:r w:rsidRPr="0069347C">
        <w:rPr>
          <w:rtl/>
        </w:rPr>
        <w:t xml:space="preserve"> שיחולו לגבי השתתפות המדינה בשי לחג המוענק לעובדים המועסקים בשירות המדינה, כמפורט בחוזרי </w:t>
      </w:r>
      <w:r w:rsidRPr="0069347C">
        <w:rPr>
          <w:rFonts w:hint="eastAsia"/>
          <w:rtl/>
        </w:rPr>
        <w:t>נציבות</w:t>
      </w:r>
      <w:r w:rsidRPr="0069347C">
        <w:rPr>
          <w:rtl/>
        </w:rPr>
        <w:t xml:space="preserve"> </w:t>
      </w:r>
      <w:r w:rsidRPr="0069347C">
        <w:rPr>
          <w:rFonts w:hint="eastAsia"/>
          <w:rtl/>
        </w:rPr>
        <w:t>שירות</w:t>
      </w:r>
      <w:r w:rsidRPr="0069347C">
        <w:rPr>
          <w:rtl/>
        </w:rPr>
        <w:t xml:space="preserve"> </w:t>
      </w:r>
      <w:r w:rsidRPr="0069347C">
        <w:rPr>
          <w:rFonts w:hint="eastAsia"/>
          <w:rtl/>
        </w:rPr>
        <w:t>המדינה</w:t>
      </w:r>
      <w:r w:rsidRPr="0069347C">
        <w:rPr>
          <w:rtl/>
        </w:rPr>
        <w:t xml:space="preserve"> לעניין זה. </w:t>
      </w:r>
      <w:r w:rsidRPr="0069347C">
        <w:rPr>
          <w:rFonts w:hint="eastAsia"/>
          <w:rtl/>
        </w:rPr>
        <w:t>השי</w:t>
      </w:r>
      <w:r w:rsidRPr="00571640">
        <w:t xml:space="preserve"> </w:t>
      </w:r>
      <w:r w:rsidRPr="00571640">
        <w:rPr>
          <w:rFonts w:hint="cs"/>
          <w:rtl/>
        </w:rPr>
        <w:t>יינתן</w:t>
      </w:r>
      <w:r w:rsidRPr="00571640">
        <w:t xml:space="preserve"> </w:t>
      </w:r>
      <w:r w:rsidRPr="00571640">
        <w:rPr>
          <w:rFonts w:hint="cs"/>
          <w:rtl/>
        </w:rPr>
        <w:t>בשני</w:t>
      </w:r>
      <w:r w:rsidRPr="00571640">
        <w:t xml:space="preserve"> </w:t>
      </w:r>
      <w:r w:rsidRPr="00571640">
        <w:rPr>
          <w:rFonts w:hint="cs"/>
          <w:rtl/>
        </w:rPr>
        <w:t>חלקים, חלקו</w:t>
      </w:r>
      <w:r w:rsidRPr="00571640">
        <w:t xml:space="preserve"> </w:t>
      </w:r>
      <w:r w:rsidRPr="00571640">
        <w:rPr>
          <w:rFonts w:hint="cs"/>
          <w:rtl/>
        </w:rPr>
        <w:t>לקראת</w:t>
      </w:r>
      <w:r w:rsidRPr="00571640">
        <w:t xml:space="preserve"> </w:t>
      </w:r>
      <w:r w:rsidRPr="00571640">
        <w:rPr>
          <w:rFonts w:hint="cs"/>
          <w:rtl/>
        </w:rPr>
        <w:t>חג</w:t>
      </w:r>
      <w:r w:rsidRPr="00571640">
        <w:t xml:space="preserve"> </w:t>
      </w:r>
      <w:r w:rsidRPr="00571640">
        <w:rPr>
          <w:rFonts w:hint="cs"/>
          <w:rtl/>
        </w:rPr>
        <w:t>הפסח</w:t>
      </w:r>
      <w:r w:rsidRPr="00571640">
        <w:t xml:space="preserve"> </w:t>
      </w:r>
      <w:r w:rsidRPr="00571640">
        <w:rPr>
          <w:rFonts w:hint="cs"/>
          <w:rtl/>
        </w:rPr>
        <w:t>וחלקו לקראת</w:t>
      </w:r>
      <w:r w:rsidRPr="00571640">
        <w:t xml:space="preserve"> </w:t>
      </w:r>
      <w:r w:rsidRPr="00571640">
        <w:rPr>
          <w:rFonts w:hint="cs"/>
          <w:rtl/>
        </w:rPr>
        <w:t>ראש</w:t>
      </w:r>
      <w:r w:rsidRPr="00571640">
        <w:t xml:space="preserve"> </w:t>
      </w:r>
      <w:r w:rsidRPr="00571640">
        <w:rPr>
          <w:rFonts w:hint="cs"/>
          <w:rtl/>
        </w:rPr>
        <w:t xml:space="preserve">השנה. </w:t>
      </w:r>
    </w:p>
    <w:p w14:paraId="13CC73B9" w14:textId="77777777" w:rsidR="00CB1A7D" w:rsidRPr="00D901DA" w:rsidRDefault="00443BC4" w:rsidP="00CB1A7D">
      <w:pPr>
        <w:pStyle w:val="4"/>
        <w:rPr>
          <w:u w:val="single"/>
        </w:rPr>
      </w:pPr>
      <w:bookmarkStart w:id="14" w:name="_Ref397957172"/>
      <w:r w:rsidRPr="00BE5900">
        <w:rPr>
          <w:rFonts w:hint="eastAsia"/>
          <w:rtl/>
        </w:rPr>
        <w:t>שי</w:t>
      </w:r>
      <w:r w:rsidRPr="00BE5900">
        <w:rPr>
          <w:rtl/>
        </w:rPr>
        <w:t xml:space="preserve"> </w:t>
      </w:r>
      <w:r w:rsidRPr="003C47C5">
        <w:rPr>
          <w:rFonts w:hint="cs"/>
          <w:rtl/>
        </w:rPr>
        <w:t>לרגל ראש השנה ולרגל חג הפסח</w:t>
      </w:r>
      <w:r w:rsidRPr="00BE5900">
        <w:rPr>
          <w:rtl/>
        </w:rPr>
        <w:t xml:space="preserve"> </w:t>
      </w:r>
      <w:r w:rsidRPr="00D97DCD">
        <w:rPr>
          <w:rFonts w:hint="cs"/>
          <w:u w:val="single"/>
          <w:rtl/>
        </w:rPr>
        <w:t>לעובדי ניקיון</w:t>
      </w:r>
      <w:r w:rsidRPr="00BE5900">
        <w:rPr>
          <w:rtl/>
        </w:rPr>
        <w:t>:</w:t>
      </w:r>
      <w:bookmarkEnd w:id="14"/>
    </w:p>
    <w:p w14:paraId="25803E8D" w14:textId="77777777" w:rsidR="00CB1A7D" w:rsidRPr="00617EC6" w:rsidRDefault="00443BC4" w:rsidP="00CB1A7D">
      <w:pPr>
        <w:pStyle w:val="5"/>
        <w:rPr>
          <w:bCs/>
        </w:rPr>
      </w:pPr>
      <w:r>
        <w:rPr>
          <w:rFonts w:hint="cs"/>
          <w:rtl/>
        </w:rPr>
        <w:t xml:space="preserve">הקבלן יעניק שי </w:t>
      </w:r>
      <w:r w:rsidRPr="003C47C5">
        <w:rPr>
          <w:rFonts w:hint="cs"/>
          <w:rtl/>
        </w:rPr>
        <w:t>לעובד</w:t>
      </w:r>
      <w:r>
        <w:rPr>
          <w:rFonts w:hint="cs"/>
          <w:rtl/>
        </w:rPr>
        <w:t xml:space="preserve"> המועסק </w:t>
      </w:r>
      <w:r w:rsidRPr="00C008BA">
        <w:rPr>
          <w:rFonts w:hint="cs"/>
          <w:rtl/>
        </w:rPr>
        <w:t xml:space="preserve">לפחות ב 50% משרה או שעבד לפחות 93 שעות בחודש בממוצע בשלושת החודשים אשר קדמו לחג. עובד המועסק בהיקף משרה נמוך מהאמור לעיל יהיה זכאי לשי לחג בהתאם לחלקיות משרתו בשלושת החודשים שקדמו למתן השי. </w:t>
      </w:r>
      <w:r w:rsidRPr="00617EC6">
        <w:rPr>
          <w:rFonts w:hint="cs"/>
          <w:bCs/>
          <w:rtl/>
        </w:rPr>
        <w:t>השי לא יוענק בטובין או בשווה כסף כגון תלושי קנייה.</w:t>
      </w:r>
    </w:p>
    <w:p w14:paraId="43EC5F7E" w14:textId="6EF58DD5" w:rsidR="00CB1A7D" w:rsidRDefault="00443BC4" w:rsidP="001A2EEC">
      <w:pPr>
        <w:pStyle w:val="5"/>
      </w:pPr>
      <w:r w:rsidRPr="003C47C5">
        <w:rPr>
          <w:rFonts w:hint="cs"/>
          <w:rtl/>
        </w:rPr>
        <w:t xml:space="preserve">גובה השי השנתי </w:t>
      </w:r>
      <w:r w:rsidRPr="001642BD">
        <w:rPr>
          <w:rFonts w:hint="cs"/>
          <w:rtl/>
        </w:rPr>
        <w:t>ייקבע ויתעדכן בהתאם למפורט ב</w:t>
      </w:r>
      <w:hyperlink r:id="rId51" w:history="1">
        <w:r w:rsidR="00DC4C91">
          <w:rPr>
            <w:rStyle w:val="Hyperlink"/>
            <w:rFonts w:hint="cs"/>
            <w:rtl/>
          </w:rPr>
          <w:t>הודעה, "עלות שכר למעסיק</w:t>
        </w:r>
        <w:r w:rsidRPr="00F152DD">
          <w:rPr>
            <w:rStyle w:val="Hyperlink"/>
            <w:rFonts w:hint="cs"/>
            <w:rtl/>
          </w:rPr>
          <w:t xml:space="preserve"> לכל שעת עבודה בתחום הניקיון".</w:t>
        </w:r>
      </w:hyperlink>
      <w:r w:rsidRPr="001642BD">
        <w:rPr>
          <w:rFonts w:hint="cs"/>
          <w:rtl/>
        </w:rPr>
        <w:t xml:space="preserve"> השי</w:t>
      </w:r>
      <w:r>
        <w:rPr>
          <w:rFonts w:hint="cs"/>
          <w:rtl/>
        </w:rPr>
        <w:t xml:space="preserve"> יינתן בשני חלקים, חלקו לקראת חג הפסח וחלקו לקראת ראש השנה.</w:t>
      </w:r>
    </w:p>
    <w:p w14:paraId="5E184E6C" w14:textId="77777777" w:rsidR="00CB1A7D" w:rsidRDefault="00C53CD0" w:rsidP="00CB1A7D">
      <w:pPr>
        <w:pStyle w:val="4"/>
        <w:rPr>
          <w:u w:val="single"/>
        </w:rPr>
      </w:pPr>
      <w:r>
        <w:rPr>
          <w:rFonts w:hint="cs"/>
          <w:u w:val="single"/>
          <w:rtl/>
        </w:rPr>
        <w:t>שי בטובין לחג</w:t>
      </w:r>
    </w:p>
    <w:p w14:paraId="6585636B" w14:textId="77777777" w:rsidR="00C53CD0" w:rsidRDefault="00C53CD0" w:rsidP="00C53CD0">
      <w:pPr>
        <w:pStyle w:val="5"/>
      </w:pPr>
      <w:r>
        <w:rPr>
          <w:rFonts w:hint="cs"/>
          <w:rtl/>
        </w:rPr>
        <w:t>הקבלן יעניק לעובד שי בטובין במועדים שבהם ניתן השי לעובדי המדינה (כגון: סלסלת שי לט"ו בשבט, משלוח מנות בפורים וכו') בשווי השתתפות המשרד שניתנה לעובד המדינה. הקבלן יזוכה במלוא סכום שווי המתנה שקבע המשרד.</w:t>
      </w:r>
    </w:p>
    <w:p w14:paraId="4943E613" w14:textId="77777777" w:rsidR="00C53CD0" w:rsidRDefault="00C53CD0" w:rsidP="00C53CD0">
      <w:pPr>
        <w:pStyle w:val="5"/>
      </w:pPr>
      <w:r w:rsidRPr="00764727">
        <w:rPr>
          <w:rFonts w:hint="cs"/>
          <w:rtl/>
        </w:rPr>
        <w:t xml:space="preserve">המשרד יעביר לקבלן דרישה לרכישת </w:t>
      </w:r>
      <w:r>
        <w:rPr>
          <w:rFonts w:hint="cs"/>
          <w:rtl/>
        </w:rPr>
        <w:t>שי</w:t>
      </w:r>
      <w:r w:rsidRPr="00764727">
        <w:rPr>
          <w:rFonts w:hint="cs"/>
          <w:rtl/>
        </w:rPr>
        <w:t xml:space="preserve"> בטובין לחג (כגון: סלסלת שי לט"ו בשבט, משלוח מנות בפורים וכו').</w:t>
      </w:r>
    </w:p>
    <w:p w14:paraId="4CDE3773" w14:textId="77777777" w:rsidR="004C3F04" w:rsidRDefault="004C3F04" w:rsidP="004C3F04">
      <w:pPr>
        <w:pStyle w:val="5"/>
      </w:pPr>
      <w:r>
        <w:rPr>
          <w:rFonts w:hint="cs"/>
          <w:rtl/>
        </w:rPr>
        <w:t>שווי ההשתתפות בתשלום לקבלן יהיה שווה לסכום השתתפות המשרד בשי המחולק לעובדי המדינה ללא סכום ההשתתפות של ועדי העובדים, אם ישנה השתתפות כאמור.</w:t>
      </w:r>
    </w:p>
    <w:p w14:paraId="5FC85D9C" w14:textId="77777777" w:rsidR="00CB1A7D" w:rsidRPr="00BB025A" w:rsidRDefault="00443BC4" w:rsidP="00CB1A7D">
      <w:pPr>
        <w:pStyle w:val="5"/>
      </w:pPr>
      <w:r w:rsidRPr="00764727">
        <w:rPr>
          <w:rFonts w:hint="cs"/>
          <w:rtl/>
        </w:rPr>
        <w:t xml:space="preserve">התשלום לקבלן עבור השי </w:t>
      </w:r>
      <w:r>
        <w:rPr>
          <w:rFonts w:hint="cs"/>
          <w:rtl/>
        </w:rPr>
        <w:t>י</w:t>
      </w:r>
      <w:r w:rsidRPr="00764727">
        <w:rPr>
          <w:rFonts w:hint="cs"/>
          <w:rtl/>
        </w:rPr>
        <w:t>יעשה כנגד הצגת חשבונית</w:t>
      </w:r>
      <w:r>
        <w:rPr>
          <w:rFonts w:hint="cs"/>
          <w:rtl/>
        </w:rPr>
        <w:t xml:space="preserve"> והצהרת הקבלן כי השי בטובין ניתן לכלל העובדים</w:t>
      </w:r>
      <w:r w:rsidRPr="00764727">
        <w:rPr>
          <w:rFonts w:hint="cs"/>
          <w:rtl/>
        </w:rPr>
        <w:t>.</w:t>
      </w:r>
    </w:p>
    <w:p w14:paraId="24BC162C" w14:textId="77777777" w:rsidR="00CB1A7D" w:rsidRPr="001F18F9" w:rsidRDefault="00443BC4" w:rsidP="007922EB">
      <w:pPr>
        <w:pStyle w:val="22"/>
        <w:rPr>
          <w:rtl/>
        </w:rPr>
      </w:pPr>
      <w:r w:rsidRPr="001F18F9">
        <w:rPr>
          <w:rtl/>
        </w:rPr>
        <w:t>תשלום ייחודי בהנחיית החשב הכללי</w:t>
      </w:r>
    </w:p>
    <w:p w14:paraId="5EAB4A0F" w14:textId="77777777" w:rsidR="00CB1A7D" w:rsidRPr="00C509A3" w:rsidRDefault="00443BC4" w:rsidP="00CB1A7D">
      <w:pPr>
        <w:pStyle w:val="3"/>
        <w:rPr>
          <w:rtl/>
        </w:rPr>
      </w:pPr>
      <w:r w:rsidRPr="00C509A3">
        <w:rPr>
          <w:rtl/>
        </w:rPr>
        <w:t>הנחייה זו מטרתה לחזק את ההגנה על השתכרותם של עובדי הקבלן בתחום האבטחה, השמירה והניקיון, בקיומן של נסיבות מיוחדות עקב סופת שלגים או הקדמת מועד הבחירות לכנסת ישראל (להלן: "נסיבות מיוחדות"), אשר מונעות מן העובד להתייצב לעבודתו או לחילופין להשלים את שעות עבודתו. הגנה זו מוענקת נוכח מאפייניה הייחודיים של אוכלוסייה זו ותנאי העסקה הייחודים שלה.</w:t>
      </w:r>
    </w:p>
    <w:p w14:paraId="6C450481" w14:textId="77777777" w:rsidR="00CB1A7D" w:rsidRPr="00C509A3" w:rsidRDefault="00443BC4" w:rsidP="00CB1A7D">
      <w:pPr>
        <w:pStyle w:val="4"/>
        <w:rPr>
          <w:rtl/>
        </w:rPr>
      </w:pPr>
      <w:bookmarkStart w:id="15" w:name="_Ref482096732"/>
      <w:r w:rsidRPr="00C509A3">
        <w:rPr>
          <w:rtl/>
        </w:rPr>
        <w:t xml:space="preserve">בעת קיומן של נסיבות מיוחדות אשר בעטיין נמנע מעובד הקבלן מלהתייצב במקום העבודה או מלהשלים את שעות עבודתו, בסמכותו של החשב הכללי, על פי שיקול </w:t>
      </w:r>
      <w:r w:rsidRPr="00C509A3">
        <w:rPr>
          <w:rtl/>
        </w:rPr>
        <w:lastRenderedPageBreak/>
        <w:t>דעתו הבלעדי, להנחות כי ישולם לעובד הקבלן במשרדי הממשלה תשלום בגין שעות עבודה שנמנע מלבצע או להשלים - כולן או מקצתן.</w:t>
      </w:r>
      <w:bookmarkEnd w:id="15"/>
    </w:p>
    <w:p w14:paraId="2ECAA7A6" w14:textId="77777777" w:rsidR="00CB1A7D" w:rsidRPr="00C509A3" w:rsidRDefault="00443BC4" w:rsidP="00CB1A7D">
      <w:pPr>
        <w:pStyle w:val="4"/>
        <w:rPr>
          <w:rtl/>
        </w:rPr>
      </w:pPr>
      <w:r w:rsidRPr="00C509A3">
        <w:rPr>
          <w:rtl/>
        </w:rPr>
        <w:t>השעות בגינן ישולם התשלום הייחודי יקבעו בהתאם לנסיבות ועל-פי שיקול דעתו הבלעדי של החשב הכללי.</w:t>
      </w:r>
    </w:p>
    <w:p w14:paraId="2F8E5C9A" w14:textId="106E2C42" w:rsidR="00CB1A7D" w:rsidRPr="00C509A3" w:rsidRDefault="00443BC4" w:rsidP="00F13F69">
      <w:pPr>
        <w:pStyle w:val="4"/>
        <w:rPr>
          <w:rtl/>
        </w:rPr>
      </w:pPr>
      <w:r w:rsidRPr="00C509A3">
        <w:rPr>
          <w:rtl/>
        </w:rPr>
        <w:t xml:space="preserve">החשבים במשרדי הממשלה ישלמו לקבלן בגין העלות האמורה בסעיף </w:t>
      </w:r>
      <w:r w:rsidRPr="00C509A3">
        <w:rPr>
          <w:cs/>
        </w:rPr>
        <w:t>‎</w:t>
      </w:r>
      <w:r w:rsidRPr="00C509A3">
        <w:rPr>
          <w:rtl/>
        </w:rPr>
        <w:t>‏</w:t>
      </w:r>
      <w:r w:rsidR="00862F2B">
        <w:rPr>
          <w:rtl/>
        </w:rPr>
        <w:fldChar w:fldCharType="begin"/>
      </w:r>
      <w:r w:rsidR="00862F2B">
        <w:rPr>
          <w:rtl/>
        </w:rPr>
        <w:instrText xml:space="preserve"> </w:instrText>
      </w:r>
      <w:r w:rsidR="00862F2B">
        <w:instrText>REF</w:instrText>
      </w:r>
      <w:r w:rsidR="00862F2B">
        <w:rPr>
          <w:rtl/>
        </w:rPr>
        <w:instrText xml:space="preserve"> _</w:instrText>
      </w:r>
      <w:r w:rsidR="00862F2B">
        <w:instrText>Ref482096732 \r \h</w:instrText>
      </w:r>
      <w:r w:rsidR="00862F2B">
        <w:rPr>
          <w:rtl/>
        </w:rPr>
        <w:instrText xml:space="preserve"> </w:instrText>
      </w:r>
      <w:r w:rsidR="00862F2B">
        <w:rPr>
          <w:rtl/>
        </w:rPr>
      </w:r>
      <w:r w:rsidR="00862F2B">
        <w:rPr>
          <w:rtl/>
        </w:rPr>
        <w:fldChar w:fldCharType="separate"/>
      </w:r>
      <w:r w:rsidR="00F13F69">
        <w:rPr>
          <w:rtl/>
        </w:rPr>
        <w:t>‏2.8.1.1</w:t>
      </w:r>
      <w:r w:rsidR="00862F2B">
        <w:rPr>
          <w:rtl/>
        </w:rPr>
        <w:fldChar w:fldCharType="end"/>
      </w:r>
      <w:r w:rsidR="00862F2B">
        <w:rPr>
          <w:rFonts w:hint="cs"/>
          <w:rtl/>
        </w:rPr>
        <w:t xml:space="preserve"> </w:t>
      </w:r>
      <w:r w:rsidR="00181429">
        <w:rPr>
          <w:rFonts w:hint="cs"/>
          <w:rtl/>
        </w:rPr>
        <w:t xml:space="preserve">לעיל, </w:t>
      </w:r>
      <w:r w:rsidRPr="00C509A3">
        <w:rPr>
          <w:rtl/>
        </w:rPr>
        <w:t xml:space="preserve">בכפוף לבדיקה ובקרה אחר ביצוע התשלומים כאמור. </w:t>
      </w:r>
    </w:p>
    <w:p w14:paraId="03835CDC" w14:textId="77777777" w:rsidR="00CB1A7D" w:rsidRDefault="00443BC4" w:rsidP="00CB1A7D">
      <w:pPr>
        <w:pStyle w:val="4"/>
      </w:pPr>
      <w:r w:rsidRPr="00C509A3">
        <w:rPr>
          <w:rtl/>
        </w:rPr>
        <w:t>הנחיית החשב הכללי בדבר מתן התשלום האמור, הינה על פי שיקול דעתו, ואין כל תחולה להוראות נציבות שירות המדינה בדבר עובדי המדינה לעניין זה. ואולם, יובהר כי ככל שיינתן תשלום כאמור, ברי כי לא יחרוג תשלום שעות זה מההנחיה שניתנה בעניין זה לגבי עובדי מדינה.</w:t>
      </w:r>
    </w:p>
    <w:p w14:paraId="363DA638" w14:textId="19E61B23" w:rsidR="000B38E8" w:rsidRPr="000B38E8" w:rsidRDefault="000B38E8" w:rsidP="002F5186">
      <w:pPr>
        <w:pStyle w:val="22"/>
      </w:pPr>
      <w:bookmarkStart w:id="16" w:name="_Ref24543939"/>
      <w:r w:rsidRPr="000B38E8">
        <w:rPr>
          <w:rFonts w:hint="eastAsia"/>
          <w:rtl/>
        </w:rPr>
        <w:t>גמול</w:t>
      </w:r>
      <w:r w:rsidRPr="000B38E8">
        <w:rPr>
          <w:rtl/>
        </w:rPr>
        <w:t xml:space="preserve"> </w:t>
      </w:r>
      <w:r w:rsidR="001A57EE">
        <w:rPr>
          <w:rFonts w:hint="cs"/>
          <w:rtl/>
        </w:rPr>
        <w:t xml:space="preserve">שעות </w:t>
      </w:r>
      <w:r w:rsidRPr="000B38E8">
        <w:rPr>
          <w:rFonts w:hint="eastAsia"/>
          <w:rtl/>
        </w:rPr>
        <w:t>עבודה</w:t>
      </w:r>
      <w:r w:rsidRPr="000B38E8">
        <w:rPr>
          <w:rtl/>
        </w:rPr>
        <w:t xml:space="preserve"> </w:t>
      </w:r>
      <w:r w:rsidRPr="000B38E8">
        <w:rPr>
          <w:rFonts w:hint="eastAsia"/>
          <w:rtl/>
        </w:rPr>
        <w:t>במנוחה</w:t>
      </w:r>
      <w:r w:rsidRPr="000B38E8">
        <w:rPr>
          <w:rtl/>
        </w:rPr>
        <w:t xml:space="preserve"> </w:t>
      </w:r>
      <w:r w:rsidRPr="000B38E8">
        <w:rPr>
          <w:rFonts w:hint="eastAsia"/>
          <w:rtl/>
        </w:rPr>
        <w:t>השבועי</w:t>
      </w:r>
      <w:r w:rsidRPr="000B38E8">
        <w:rPr>
          <w:rFonts w:hint="cs"/>
          <w:rtl/>
        </w:rPr>
        <w:t>ת</w:t>
      </w:r>
      <w:bookmarkEnd w:id="16"/>
    </w:p>
    <w:p w14:paraId="761E80F1" w14:textId="5C500239" w:rsidR="000B38E8" w:rsidRPr="000B38E8" w:rsidRDefault="000B38E8" w:rsidP="00870A19">
      <w:pPr>
        <w:pStyle w:val="3"/>
        <w:keepNext/>
        <w:ind w:left="1304" w:hanging="737"/>
      </w:pPr>
      <w:bookmarkStart w:id="17" w:name="_Ref24546275"/>
      <w:r w:rsidRPr="000B38E8">
        <w:rPr>
          <w:rFonts w:hint="eastAsia"/>
          <w:rtl/>
        </w:rPr>
        <w:t>הנחייה</w:t>
      </w:r>
      <w:r w:rsidRPr="000B38E8">
        <w:rPr>
          <w:rtl/>
        </w:rPr>
        <w:t xml:space="preserve"> </w:t>
      </w:r>
      <w:r w:rsidRPr="000B38E8">
        <w:rPr>
          <w:rFonts w:hint="eastAsia"/>
          <w:rtl/>
        </w:rPr>
        <w:t>זו</w:t>
      </w:r>
      <w:r w:rsidRPr="000B38E8">
        <w:rPr>
          <w:rtl/>
        </w:rPr>
        <w:t xml:space="preserve"> </w:t>
      </w:r>
      <w:r w:rsidRPr="000B38E8">
        <w:rPr>
          <w:rFonts w:hint="eastAsia"/>
          <w:rtl/>
        </w:rPr>
        <w:t>מטרתה</w:t>
      </w:r>
      <w:r w:rsidRPr="000B38E8">
        <w:rPr>
          <w:rtl/>
        </w:rPr>
        <w:t xml:space="preserve"> </w:t>
      </w:r>
      <w:r w:rsidRPr="000B38E8">
        <w:rPr>
          <w:rFonts w:hint="eastAsia"/>
          <w:rtl/>
        </w:rPr>
        <w:t>להבהיר</w:t>
      </w:r>
      <w:r w:rsidRPr="000B38E8">
        <w:rPr>
          <w:rtl/>
        </w:rPr>
        <w:t xml:space="preserve"> את נושא גמול שעות העבודה </w:t>
      </w:r>
      <w:r w:rsidRPr="000B38E8">
        <w:rPr>
          <w:rFonts w:hint="cs"/>
          <w:rtl/>
        </w:rPr>
        <w:t>ב</w:t>
      </w:r>
      <w:r w:rsidRPr="000B38E8">
        <w:rPr>
          <w:rtl/>
        </w:rPr>
        <w:t>מנוחה השבועי</w:t>
      </w:r>
      <w:r w:rsidRPr="000B38E8">
        <w:rPr>
          <w:rFonts w:hint="cs"/>
          <w:rtl/>
        </w:rPr>
        <w:t>ת</w:t>
      </w:r>
      <w:r w:rsidRPr="000B38E8">
        <w:rPr>
          <w:rtl/>
        </w:rPr>
        <w:t xml:space="preserve">. </w:t>
      </w:r>
      <w:r w:rsidRPr="000B38E8">
        <w:rPr>
          <w:rFonts w:hint="eastAsia"/>
          <w:rtl/>
        </w:rPr>
        <w:t>ככלל</w:t>
      </w:r>
      <w:r w:rsidRPr="000B38E8">
        <w:rPr>
          <w:rtl/>
        </w:rPr>
        <w:t xml:space="preserve">, </w:t>
      </w:r>
      <w:r w:rsidRPr="000B38E8">
        <w:rPr>
          <w:rFonts w:hint="eastAsia"/>
          <w:rtl/>
        </w:rPr>
        <w:t>בגין</w:t>
      </w:r>
      <w:r w:rsidRPr="000B38E8">
        <w:rPr>
          <w:rtl/>
        </w:rPr>
        <w:t xml:space="preserve"> </w:t>
      </w:r>
      <w:r w:rsidRPr="000B38E8">
        <w:rPr>
          <w:rFonts w:hint="eastAsia"/>
          <w:rtl/>
        </w:rPr>
        <w:t>עבודה</w:t>
      </w:r>
      <w:r w:rsidRPr="000B38E8">
        <w:rPr>
          <w:rtl/>
        </w:rPr>
        <w:t xml:space="preserve"> </w:t>
      </w:r>
      <w:r w:rsidRPr="000B38E8">
        <w:rPr>
          <w:rFonts w:hint="eastAsia"/>
          <w:rtl/>
        </w:rPr>
        <w:t>במנוחה</w:t>
      </w:r>
      <w:r w:rsidRPr="000B38E8">
        <w:rPr>
          <w:rtl/>
        </w:rPr>
        <w:t xml:space="preserve"> </w:t>
      </w:r>
      <w:r w:rsidRPr="000B38E8">
        <w:rPr>
          <w:rFonts w:hint="eastAsia"/>
          <w:rtl/>
        </w:rPr>
        <w:t>השבועית</w:t>
      </w:r>
      <w:r w:rsidR="007F74CC">
        <w:rPr>
          <w:rFonts w:hint="cs"/>
          <w:rtl/>
        </w:rPr>
        <w:t>,</w:t>
      </w:r>
      <w:r w:rsidRPr="000B38E8">
        <w:rPr>
          <w:rtl/>
        </w:rPr>
        <w:t xml:space="preserve"> </w:t>
      </w:r>
      <w:r w:rsidRPr="000B38E8">
        <w:rPr>
          <w:rFonts w:hint="eastAsia"/>
          <w:rtl/>
        </w:rPr>
        <w:t>שמתבצעת</w:t>
      </w:r>
      <w:r w:rsidRPr="000B38E8">
        <w:rPr>
          <w:rtl/>
        </w:rPr>
        <w:t xml:space="preserve"> </w:t>
      </w:r>
      <w:r w:rsidRPr="000B38E8">
        <w:rPr>
          <w:rFonts w:hint="eastAsia"/>
          <w:rtl/>
        </w:rPr>
        <w:t>בהתאם</w:t>
      </w:r>
      <w:r w:rsidRPr="000B38E8">
        <w:rPr>
          <w:rtl/>
        </w:rPr>
        <w:t xml:space="preserve"> </w:t>
      </w:r>
      <w:r w:rsidRPr="000B38E8">
        <w:rPr>
          <w:rFonts w:hint="eastAsia"/>
          <w:rtl/>
        </w:rPr>
        <w:t>להוראת</w:t>
      </w:r>
      <w:r w:rsidRPr="000B38E8">
        <w:rPr>
          <w:rtl/>
        </w:rPr>
        <w:t xml:space="preserve"> </w:t>
      </w:r>
      <w:r w:rsidRPr="000B38E8">
        <w:rPr>
          <w:rFonts w:hint="eastAsia"/>
          <w:rtl/>
        </w:rPr>
        <w:t>הגורמים</w:t>
      </w:r>
      <w:r w:rsidRPr="000B38E8">
        <w:rPr>
          <w:rtl/>
        </w:rPr>
        <w:t xml:space="preserve"> </w:t>
      </w:r>
      <w:r w:rsidRPr="000B38E8">
        <w:rPr>
          <w:rFonts w:hint="eastAsia"/>
          <w:rtl/>
        </w:rPr>
        <w:t>הרלוונטיים</w:t>
      </w:r>
      <w:r w:rsidRPr="000B38E8">
        <w:rPr>
          <w:rtl/>
        </w:rPr>
        <w:t xml:space="preserve">, </w:t>
      </w:r>
      <w:r w:rsidRPr="000B38E8">
        <w:rPr>
          <w:rFonts w:hint="eastAsia"/>
          <w:rtl/>
        </w:rPr>
        <w:t>ישופה</w:t>
      </w:r>
      <w:r w:rsidRPr="000B38E8">
        <w:rPr>
          <w:rtl/>
        </w:rPr>
        <w:t xml:space="preserve"> </w:t>
      </w:r>
      <w:r w:rsidRPr="000B38E8">
        <w:rPr>
          <w:rFonts w:hint="eastAsia"/>
          <w:rtl/>
        </w:rPr>
        <w:t>קבלן</w:t>
      </w:r>
      <w:r w:rsidRPr="000B38E8">
        <w:rPr>
          <w:rtl/>
        </w:rPr>
        <w:t xml:space="preserve"> </w:t>
      </w:r>
      <w:r w:rsidRPr="000B38E8">
        <w:rPr>
          <w:rFonts w:hint="eastAsia"/>
          <w:rtl/>
        </w:rPr>
        <w:t>השירותים</w:t>
      </w:r>
      <w:r w:rsidRPr="000B38E8">
        <w:rPr>
          <w:rtl/>
        </w:rPr>
        <w:t xml:space="preserve"> </w:t>
      </w:r>
      <w:r w:rsidRPr="000B38E8">
        <w:rPr>
          <w:rFonts w:hint="eastAsia"/>
          <w:rtl/>
        </w:rPr>
        <w:t>בערך</w:t>
      </w:r>
      <w:r w:rsidRPr="000B38E8">
        <w:rPr>
          <w:rtl/>
        </w:rPr>
        <w:t xml:space="preserve"> </w:t>
      </w:r>
      <w:r w:rsidRPr="000B38E8">
        <w:rPr>
          <w:rFonts w:hint="eastAsia"/>
          <w:rtl/>
        </w:rPr>
        <w:t>השעתי</w:t>
      </w:r>
      <w:r w:rsidRPr="000B38E8">
        <w:rPr>
          <w:rtl/>
        </w:rPr>
        <w:t xml:space="preserve"> </w:t>
      </w:r>
      <w:r w:rsidRPr="000B38E8">
        <w:rPr>
          <w:rFonts w:hint="eastAsia"/>
          <w:rtl/>
        </w:rPr>
        <w:t>כולל</w:t>
      </w:r>
      <w:r w:rsidRPr="000B38E8">
        <w:rPr>
          <w:rtl/>
        </w:rPr>
        <w:t xml:space="preserve"> </w:t>
      </w:r>
      <w:r w:rsidRPr="000B38E8">
        <w:rPr>
          <w:rFonts w:hint="eastAsia"/>
          <w:rtl/>
        </w:rPr>
        <w:t>גמול</w:t>
      </w:r>
      <w:r w:rsidRPr="000B38E8">
        <w:rPr>
          <w:rtl/>
        </w:rPr>
        <w:t xml:space="preserve"> </w:t>
      </w:r>
      <w:r w:rsidRPr="000B38E8">
        <w:rPr>
          <w:rFonts w:hint="eastAsia"/>
          <w:rtl/>
        </w:rPr>
        <w:t>נוסף</w:t>
      </w:r>
      <w:r w:rsidRPr="000B38E8">
        <w:rPr>
          <w:rtl/>
        </w:rPr>
        <w:t xml:space="preserve"> </w:t>
      </w:r>
      <w:r w:rsidRPr="000B38E8">
        <w:rPr>
          <w:rFonts w:hint="eastAsia"/>
          <w:rtl/>
        </w:rPr>
        <w:t>של</w:t>
      </w:r>
      <w:r w:rsidRPr="000B38E8">
        <w:rPr>
          <w:rtl/>
        </w:rPr>
        <w:t xml:space="preserve"> 50%</w:t>
      </w:r>
      <w:r w:rsidRPr="000B38E8">
        <w:rPr>
          <w:rFonts w:hint="cs"/>
          <w:rtl/>
        </w:rPr>
        <w:t>.</w:t>
      </w:r>
      <w:bookmarkEnd w:id="17"/>
    </w:p>
    <w:p w14:paraId="0B458C26" w14:textId="2A493D75" w:rsidR="000B38E8" w:rsidRPr="000B38E8" w:rsidRDefault="000B38E8" w:rsidP="00473373">
      <w:pPr>
        <w:pStyle w:val="3"/>
        <w:keepNext/>
        <w:ind w:left="1304" w:hanging="737"/>
        <w:rPr>
          <w:rtl/>
        </w:rPr>
      </w:pPr>
      <w:bookmarkStart w:id="18" w:name="_Ref24546287"/>
      <w:r w:rsidRPr="000B38E8">
        <w:rPr>
          <w:rFonts w:asciiTheme="minorHAnsi" w:hAnsiTheme="minorHAnsi" w:cs="Arial"/>
          <w:rtl/>
        </w:rPr>
        <w:t>בהתאם לסעיף 7 ל</w:t>
      </w:r>
      <w:hyperlink r:id="rId52" w:history="1">
        <w:r w:rsidRPr="00870A19">
          <w:rPr>
            <w:rStyle w:val="Hyperlink"/>
            <w:rFonts w:asciiTheme="minorHAnsi" w:hAnsiTheme="minorHAnsi" w:cs="Arial"/>
            <w:rtl/>
          </w:rPr>
          <w:t xml:space="preserve">חוק שעות עבודה ומנוחה, </w:t>
        </w:r>
        <w:r w:rsidRPr="00870A19">
          <w:rPr>
            <w:rStyle w:val="Hyperlink"/>
            <w:rFonts w:asciiTheme="minorHAnsi" w:hAnsiTheme="minorHAnsi" w:cs="Arial" w:hint="eastAsia"/>
            <w:rtl/>
          </w:rPr>
          <w:t>התשי</w:t>
        </w:r>
        <w:r w:rsidRPr="00870A19">
          <w:rPr>
            <w:rStyle w:val="Hyperlink"/>
            <w:rFonts w:asciiTheme="minorHAnsi" w:hAnsiTheme="minorHAnsi" w:cs="Arial"/>
            <w:rtl/>
          </w:rPr>
          <w:t>"א-1951</w:t>
        </w:r>
      </w:hyperlink>
      <w:r w:rsidR="00DF7AEA">
        <w:rPr>
          <w:rFonts w:asciiTheme="minorHAnsi" w:hAnsiTheme="minorHAnsi" w:cs="Arial" w:hint="cs"/>
          <w:rtl/>
        </w:rPr>
        <w:t>,</w:t>
      </w:r>
      <w:r w:rsidRPr="000B38E8">
        <w:rPr>
          <w:rFonts w:asciiTheme="minorHAnsi" w:hAnsiTheme="minorHAnsi" w:cs="Arial"/>
          <w:rtl/>
        </w:rPr>
        <w:t xml:space="preserve"> </w:t>
      </w:r>
      <w:r w:rsidR="002E42AD">
        <w:rPr>
          <w:rFonts w:asciiTheme="minorHAnsi" w:hAnsiTheme="minorHAnsi" w:cs="Arial" w:hint="cs"/>
          <w:rtl/>
        </w:rPr>
        <w:t>ה</w:t>
      </w:r>
      <w:r w:rsidRPr="000B38E8">
        <w:rPr>
          <w:rFonts w:asciiTheme="minorHAnsi" w:hAnsiTheme="minorHAnsi" w:cs="Arial"/>
          <w:rtl/>
        </w:rPr>
        <w:t xml:space="preserve">עובד </w:t>
      </w:r>
      <w:r w:rsidR="002E42AD">
        <w:rPr>
          <w:rFonts w:asciiTheme="minorHAnsi" w:hAnsiTheme="minorHAnsi" w:cs="Arial" w:hint="cs"/>
          <w:rtl/>
        </w:rPr>
        <w:t xml:space="preserve">יהיה </w:t>
      </w:r>
      <w:r w:rsidRPr="000B38E8">
        <w:rPr>
          <w:rFonts w:asciiTheme="minorHAnsi" w:hAnsiTheme="minorHAnsi" w:cs="Arial"/>
          <w:rtl/>
        </w:rPr>
        <w:t>זכאי ל-</w:t>
      </w:r>
      <w:r w:rsidR="007F74CC">
        <w:rPr>
          <w:rFonts w:asciiTheme="minorHAnsi" w:hAnsiTheme="minorHAnsi" w:cs="Arial" w:hint="cs"/>
          <w:rtl/>
        </w:rPr>
        <w:t xml:space="preserve"> </w:t>
      </w:r>
      <w:r w:rsidRPr="000B38E8">
        <w:rPr>
          <w:rFonts w:asciiTheme="minorHAnsi" w:hAnsiTheme="minorHAnsi" w:cs="Arial"/>
          <w:rtl/>
        </w:rPr>
        <w:t>36 שעות מנוחה רצופות בכל שבוע</w:t>
      </w:r>
      <w:r w:rsidR="002E42AD">
        <w:rPr>
          <w:rFonts w:asciiTheme="minorHAnsi" w:hAnsiTheme="minorHAnsi" w:cs="Arial" w:hint="cs"/>
          <w:rtl/>
        </w:rPr>
        <w:t xml:space="preserve">, </w:t>
      </w:r>
      <w:r w:rsidR="002E42AD" w:rsidRPr="000B38E8">
        <w:rPr>
          <w:rFonts w:cs="Arial" w:hint="eastAsia"/>
          <w:rtl/>
        </w:rPr>
        <w:t>ובכללן</w:t>
      </w:r>
      <w:r w:rsidR="002E42AD" w:rsidRPr="000B38E8">
        <w:rPr>
          <w:rFonts w:cs="Arial"/>
          <w:rtl/>
        </w:rPr>
        <w:t xml:space="preserve"> 25 שעות</w:t>
      </w:r>
      <w:r w:rsidR="002E42AD">
        <w:rPr>
          <w:rFonts w:cs="Arial" w:hint="cs"/>
          <w:rtl/>
        </w:rPr>
        <w:t xml:space="preserve"> בגין יום המנוחה הדתי</w:t>
      </w:r>
      <w:r w:rsidR="002E42AD">
        <w:rPr>
          <w:rFonts w:asciiTheme="minorHAnsi" w:hAnsiTheme="minorHAnsi" w:cs="Arial" w:hint="cs"/>
          <w:rtl/>
        </w:rPr>
        <w:t xml:space="preserve"> (</w:t>
      </w:r>
      <w:r w:rsidRPr="000B38E8">
        <w:rPr>
          <w:rFonts w:asciiTheme="minorHAnsi" w:hAnsiTheme="minorHAnsi" w:cs="Arial"/>
          <w:rtl/>
        </w:rPr>
        <w:t>יום שישי</w:t>
      </w:r>
      <w:r w:rsidR="000C0066">
        <w:rPr>
          <w:rFonts w:asciiTheme="minorHAnsi" w:hAnsiTheme="minorHAnsi" w:cs="Arial" w:hint="cs"/>
          <w:rtl/>
        </w:rPr>
        <w:t>, שבת</w:t>
      </w:r>
      <w:r w:rsidRPr="000B38E8">
        <w:rPr>
          <w:rFonts w:asciiTheme="minorHAnsi" w:hAnsiTheme="minorHAnsi" w:cs="Arial"/>
          <w:rtl/>
        </w:rPr>
        <w:t xml:space="preserve"> או ראשון</w:t>
      </w:r>
      <w:r w:rsidR="002E42AD">
        <w:rPr>
          <w:rFonts w:asciiTheme="minorHAnsi" w:hAnsiTheme="minorHAnsi" w:cs="Arial" w:hint="cs"/>
          <w:rtl/>
        </w:rPr>
        <w:t>),</w:t>
      </w:r>
      <w:r w:rsidR="002E42AD" w:rsidRPr="000B38E8">
        <w:rPr>
          <w:rFonts w:asciiTheme="minorHAnsi" w:hAnsiTheme="minorHAnsi" w:cs="Arial"/>
          <w:rtl/>
        </w:rPr>
        <w:t xml:space="preserve"> </w:t>
      </w:r>
      <w:r w:rsidRPr="000B38E8">
        <w:rPr>
          <w:rFonts w:asciiTheme="minorHAnsi" w:hAnsiTheme="minorHAnsi" w:cs="Arial"/>
          <w:rtl/>
        </w:rPr>
        <w:t>בהתאם לדתו</w:t>
      </w:r>
      <w:r w:rsidRPr="000B38E8">
        <w:rPr>
          <w:rFonts w:asciiTheme="minorHAnsi" w:hAnsiTheme="minorHAnsi" w:cs="Arial" w:hint="cs"/>
          <w:rtl/>
        </w:rPr>
        <w:t xml:space="preserve"> </w:t>
      </w:r>
      <w:r w:rsidRPr="000B38E8">
        <w:rPr>
          <w:rFonts w:asciiTheme="minorHAnsi" w:hAnsiTheme="minorHAnsi" w:cs="Arial" w:hint="eastAsia"/>
          <w:rtl/>
        </w:rPr>
        <w:t>ולבחירתו</w:t>
      </w:r>
      <w:r w:rsidR="002E42AD">
        <w:rPr>
          <w:rFonts w:asciiTheme="minorHAnsi" w:hAnsiTheme="minorHAnsi" w:cs="Arial" w:hint="cs"/>
          <w:rtl/>
        </w:rPr>
        <w:t>.</w:t>
      </w:r>
      <w:r w:rsidR="002E42AD" w:rsidRPr="000B38E8">
        <w:rPr>
          <w:rFonts w:asciiTheme="minorHAnsi" w:hAnsiTheme="minorHAnsi" w:cs="Arial" w:hint="cs"/>
          <w:rtl/>
        </w:rPr>
        <w:t xml:space="preserve"> </w:t>
      </w:r>
      <w:r w:rsidRPr="000B38E8">
        <w:rPr>
          <w:rFonts w:asciiTheme="minorHAnsi" w:hAnsiTheme="minorHAnsi" w:cs="Arial"/>
          <w:rtl/>
        </w:rPr>
        <w:t>סעיף 17 ל</w:t>
      </w:r>
      <w:hyperlink r:id="rId53" w:history="1">
        <w:r w:rsidR="00E314D6" w:rsidRPr="00870A19">
          <w:rPr>
            <w:rStyle w:val="Hyperlink"/>
            <w:rFonts w:asciiTheme="minorHAnsi" w:hAnsiTheme="minorHAnsi" w:cs="Arial"/>
            <w:rtl/>
          </w:rPr>
          <w:t xml:space="preserve">חוק שעות עבודה ומנוחה, </w:t>
        </w:r>
        <w:r w:rsidR="00E314D6" w:rsidRPr="00870A19">
          <w:rPr>
            <w:rStyle w:val="Hyperlink"/>
            <w:rFonts w:asciiTheme="minorHAnsi" w:hAnsiTheme="minorHAnsi" w:cs="Arial" w:hint="eastAsia"/>
            <w:rtl/>
          </w:rPr>
          <w:t>התשי</w:t>
        </w:r>
        <w:r w:rsidR="00E314D6" w:rsidRPr="00870A19">
          <w:rPr>
            <w:rStyle w:val="Hyperlink"/>
            <w:rFonts w:asciiTheme="minorHAnsi" w:hAnsiTheme="minorHAnsi" w:cs="Arial"/>
            <w:rtl/>
          </w:rPr>
          <w:t>"א-1951</w:t>
        </w:r>
      </w:hyperlink>
      <w:r w:rsidR="00E314D6">
        <w:rPr>
          <w:rFonts w:asciiTheme="minorHAnsi" w:hAnsiTheme="minorHAnsi" w:cs="Arial" w:hint="cs"/>
          <w:rtl/>
        </w:rPr>
        <w:t>,</w:t>
      </w:r>
      <w:r w:rsidRPr="000B38E8">
        <w:rPr>
          <w:rFonts w:asciiTheme="minorHAnsi" w:hAnsiTheme="minorHAnsi" w:cs="Arial"/>
          <w:rtl/>
        </w:rPr>
        <w:t xml:space="preserve"> קובע כי עובד אשר התבקש לעבוד ביום המנוחה, יהא זכאי לגמול בשיעור</w:t>
      </w:r>
      <w:r w:rsidRPr="000B38E8">
        <w:rPr>
          <w:rFonts w:asciiTheme="minorHAnsi" w:hAnsiTheme="minorHAnsi" w:cs="Arial" w:hint="cs"/>
          <w:rtl/>
        </w:rPr>
        <w:t xml:space="preserve"> </w:t>
      </w:r>
      <w:r w:rsidRPr="000B38E8">
        <w:rPr>
          <w:rFonts w:asciiTheme="minorHAnsi" w:hAnsiTheme="minorHAnsi" w:cs="Arial" w:hint="eastAsia"/>
          <w:rtl/>
        </w:rPr>
        <w:t>של</w:t>
      </w:r>
      <w:r w:rsidRPr="000B38E8">
        <w:rPr>
          <w:rFonts w:asciiTheme="minorHAnsi" w:hAnsiTheme="minorHAnsi" w:cs="Arial"/>
          <w:rtl/>
        </w:rPr>
        <w:t xml:space="preserve"> 150% משעת עבודתו, </w:t>
      </w:r>
      <w:r w:rsidRPr="000B38E8">
        <w:rPr>
          <w:rFonts w:asciiTheme="minorHAnsi" w:hAnsiTheme="minorHAnsi" w:cs="Arial" w:hint="eastAsia"/>
          <w:rtl/>
        </w:rPr>
        <w:t>לכל</w:t>
      </w:r>
      <w:r w:rsidRPr="000B38E8">
        <w:rPr>
          <w:rFonts w:asciiTheme="minorHAnsi" w:hAnsiTheme="minorHAnsi" w:cs="Arial"/>
          <w:rtl/>
        </w:rPr>
        <w:t xml:space="preserve"> </w:t>
      </w:r>
      <w:r w:rsidRPr="000B38E8">
        <w:rPr>
          <w:rFonts w:asciiTheme="minorHAnsi" w:hAnsiTheme="minorHAnsi" w:cs="Arial" w:hint="eastAsia"/>
          <w:rtl/>
        </w:rPr>
        <w:t>הפחות</w:t>
      </w:r>
      <w:r w:rsidRPr="000B38E8">
        <w:rPr>
          <w:rFonts w:asciiTheme="minorHAnsi" w:hAnsiTheme="minorHAnsi" w:cs="Arial"/>
          <w:rtl/>
        </w:rPr>
        <w:t>, וכן יהא זכאי לשעות מנוחה חלופיות</w:t>
      </w:r>
      <w:r w:rsidR="00BD06E8">
        <w:rPr>
          <w:rFonts w:asciiTheme="minorHAnsi" w:hAnsiTheme="minorHAnsi" w:cs="Arial" w:hint="cs"/>
          <w:rtl/>
        </w:rPr>
        <w:t>,</w:t>
      </w:r>
      <w:r w:rsidRPr="000B38E8">
        <w:rPr>
          <w:rFonts w:asciiTheme="minorHAnsi" w:hAnsiTheme="minorHAnsi" w:cs="Arial"/>
          <w:rtl/>
        </w:rPr>
        <w:t xml:space="preserve"> במספר ובזמן שנקבע בהיתר ההעסקה.</w:t>
      </w:r>
      <w:bookmarkEnd w:id="18"/>
      <w:r w:rsidRPr="000B38E8">
        <w:rPr>
          <w:rFonts w:asciiTheme="minorHAnsi" w:hAnsiTheme="minorHAnsi" w:cs="Arial"/>
          <w:rtl/>
        </w:rPr>
        <w:t xml:space="preserve"> </w:t>
      </w:r>
    </w:p>
    <w:p w14:paraId="5250B21A" w14:textId="4C593F51" w:rsidR="000B38E8" w:rsidRPr="000B38E8" w:rsidRDefault="000B38E8" w:rsidP="000560F2">
      <w:pPr>
        <w:pStyle w:val="3"/>
        <w:keepNext/>
      </w:pPr>
      <w:r w:rsidRPr="000B38E8">
        <w:rPr>
          <w:rFonts w:hint="eastAsia"/>
          <w:rtl/>
        </w:rPr>
        <w:t>לאור</w:t>
      </w:r>
      <w:r w:rsidRPr="000B38E8">
        <w:rPr>
          <w:rtl/>
        </w:rPr>
        <w:t xml:space="preserve"> </w:t>
      </w:r>
      <w:r w:rsidRPr="000B38E8">
        <w:rPr>
          <w:rFonts w:hint="eastAsia"/>
          <w:rtl/>
        </w:rPr>
        <w:t>האמור</w:t>
      </w:r>
      <w:r w:rsidRPr="000B38E8">
        <w:rPr>
          <w:rtl/>
        </w:rPr>
        <w:t xml:space="preserve"> </w:t>
      </w:r>
      <w:r w:rsidR="003C5B64">
        <w:rPr>
          <w:rFonts w:hint="eastAsia"/>
          <w:rtl/>
        </w:rPr>
        <w:t>בסעי</w:t>
      </w:r>
      <w:r w:rsidR="003C5B64">
        <w:rPr>
          <w:rFonts w:hint="cs"/>
          <w:rtl/>
        </w:rPr>
        <w:t>פים</w:t>
      </w:r>
      <w:r w:rsidRPr="000B38E8">
        <w:rPr>
          <w:rtl/>
        </w:rPr>
        <w:t xml:space="preserve"> </w:t>
      </w:r>
      <w:r w:rsidR="00181429">
        <w:rPr>
          <w:rtl/>
        </w:rPr>
        <w:fldChar w:fldCharType="begin"/>
      </w:r>
      <w:r w:rsidR="00181429">
        <w:rPr>
          <w:rtl/>
        </w:rPr>
        <w:instrText xml:space="preserve"> </w:instrText>
      </w:r>
      <w:r w:rsidR="00181429">
        <w:instrText>REF</w:instrText>
      </w:r>
      <w:r w:rsidR="00181429">
        <w:rPr>
          <w:rtl/>
        </w:rPr>
        <w:instrText xml:space="preserve"> _</w:instrText>
      </w:r>
      <w:r w:rsidR="00181429">
        <w:instrText>Ref24546275 \r \h</w:instrText>
      </w:r>
      <w:r w:rsidR="00181429">
        <w:rPr>
          <w:rtl/>
        </w:rPr>
        <w:instrText xml:space="preserve"> </w:instrText>
      </w:r>
      <w:r w:rsidR="00181429">
        <w:rPr>
          <w:rtl/>
        </w:rPr>
      </w:r>
      <w:r w:rsidR="00181429">
        <w:rPr>
          <w:rtl/>
        </w:rPr>
        <w:fldChar w:fldCharType="separate"/>
      </w:r>
      <w:r w:rsidR="00181429">
        <w:rPr>
          <w:cs/>
        </w:rPr>
        <w:t>‎</w:t>
      </w:r>
      <w:r w:rsidR="00181429">
        <w:t>2.9.1</w:t>
      </w:r>
      <w:r w:rsidR="00181429">
        <w:rPr>
          <w:rtl/>
        </w:rPr>
        <w:fldChar w:fldCharType="end"/>
      </w:r>
      <w:r w:rsidR="00181429">
        <w:rPr>
          <w:rFonts w:hint="cs"/>
          <w:rtl/>
        </w:rPr>
        <w:t xml:space="preserve"> </w:t>
      </w:r>
      <w:r w:rsidR="003C5B64">
        <w:rPr>
          <w:rFonts w:hint="cs"/>
          <w:rtl/>
        </w:rPr>
        <w:t>ו-</w:t>
      </w:r>
      <w:r w:rsidR="00181429">
        <w:rPr>
          <w:rFonts w:hint="cs"/>
          <w:rtl/>
        </w:rPr>
        <w:t xml:space="preserve"> </w:t>
      </w:r>
      <w:r w:rsidR="00181429">
        <w:rPr>
          <w:rtl/>
        </w:rPr>
        <w:fldChar w:fldCharType="begin"/>
      </w:r>
      <w:r w:rsidR="00181429">
        <w:rPr>
          <w:rtl/>
        </w:rPr>
        <w:instrText xml:space="preserve"> </w:instrText>
      </w:r>
      <w:r w:rsidR="00181429">
        <w:rPr>
          <w:rFonts w:hint="cs"/>
        </w:rPr>
        <w:instrText>REF</w:instrText>
      </w:r>
      <w:r w:rsidR="00181429">
        <w:rPr>
          <w:rFonts w:hint="cs"/>
          <w:rtl/>
        </w:rPr>
        <w:instrText xml:space="preserve"> _</w:instrText>
      </w:r>
      <w:r w:rsidR="00181429">
        <w:rPr>
          <w:rFonts w:hint="cs"/>
        </w:rPr>
        <w:instrText>Ref24546287 \r \h</w:instrText>
      </w:r>
      <w:r w:rsidR="00181429">
        <w:rPr>
          <w:rtl/>
        </w:rPr>
        <w:instrText xml:space="preserve"> </w:instrText>
      </w:r>
      <w:r w:rsidR="00181429">
        <w:rPr>
          <w:rtl/>
        </w:rPr>
      </w:r>
      <w:r w:rsidR="00181429">
        <w:rPr>
          <w:rtl/>
        </w:rPr>
        <w:fldChar w:fldCharType="separate"/>
      </w:r>
      <w:r w:rsidR="00181429">
        <w:rPr>
          <w:cs/>
        </w:rPr>
        <w:t>‎</w:t>
      </w:r>
      <w:r w:rsidR="00181429">
        <w:t>2.9.2</w:t>
      </w:r>
      <w:r w:rsidR="00181429">
        <w:rPr>
          <w:rtl/>
        </w:rPr>
        <w:fldChar w:fldCharType="end"/>
      </w:r>
      <w:r w:rsidR="003C5B64">
        <w:rPr>
          <w:rFonts w:hint="cs"/>
          <w:rtl/>
        </w:rPr>
        <w:t xml:space="preserve"> </w:t>
      </w:r>
      <w:r w:rsidRPr="000B38E8">
        <w:rPr>
          <w:rtl/>
        </w:rPr>
        <w:t>לעיל, על ועדת המכרזים לפעול למניעת מצב של מכרז הפסד</w:t>
      </w:r>
      <w:r w:rsidRPr="000B38E8">
        <w:rPr>
          <w:rFonts w:hint="cs"/>
          <w:rtl/>
        </w:rPr>
        <w:t>.</w:t>
      </w:r>
      <w:r w:rsidR="003C5B64">
        <w:rPr>
          <w:rFonts w:asciiTheme="minorHAnsi" w:hAnsiTheme="minorHAnsi" w:cs="Arial" w:hint="cs"/>
          <w:rtl/>
        </w:rPr>
        <w:t xml:space="preserve"> </w:t>
      </w:r>
      <w:r w:rsidRPr="000B38E8">
        <w:rPr>
          <w:rFonts w:asciiTheme="minorHAnsi" w:hAnsiTheme="minorHAnsi" w:cs="Arial" w:hint="eastAsia"/>
          <w:rtl/>
        </w:rPr>
        <w:t>באחריות</w:t>
      </w:r>
      <w:r w:rsidRPr="000B38E8">
        <w:rPr>
          <w:rFonts w:asciiTheme="minorHAnsi" w:hAnsiTheme="minorHAnsi" w:cs="Arial"/>
          <w:rtl/>
        </w:rPr>
        <w:t xml:space="preserve"> המשרד </w:t>
      </w:r>
      <w:r w:rsidR="00D37FE7" w:rsidRPr="000B38E8">
        <w:rPr>
          <w:rFonts w:asciiTheme="minorHAnsi" w:hAnsiTheme="minorHAnsi" w:cs="Arial"/>
          <w:rtl/>
        </w:rPr>
        <w:t>ל</w:t>
      </w:r>
      <w:r w:rsidR="00D37FE7">
        <w:rPr>
          <w:rFonts w:asciiTheme="minorHAnsi" w:hAnsiTheme="minorHAnsi" w:cs="Arial" w:hint="cs"/>
          <w:rtl/>
        </w:rPr>
        <w:t>ציין</w:t>
      </w:r>
      <w:r w:rsidR="00D37FE7" w:rsidRPr="000B38E8">
        <w:rPr>
          <w:rFonts w:asciiTheme="minorHAnsi" w:hAnsiTheme="minorHAnsi" w:cs="Arial"/>
          <w:rtl/>
        </w:rPr>
        <w:t xml:space="preserve"> </w:t>
      </w:r>
      <w:r w:rsidRPr="000B38E8">
        <w:rPr>
          <w:rFonts w:asciiTheme="minorHAnsi" w:hAnsiTheme="minorHAnsi" w:cs="Arial"/>
          <w:rtl/>
        </w:rPr>
        <w:t>במסגרת מסמכי המכרז</w:t>
      </w:r>
      <w:r w:rsidRPr="000B38E8">
        <w:rPr>
          <w:rFonts w:asciiTheme="minorHAnsi" w:hAnsiTheme="minorHAnsi" w:cs="Arial" w:hint="cs"/>
          <w:rtl/>
        </w:rPr>
        <w:t xml:space="preserve"> </w:t>
      </w:r>
      <w:r w:rsidR="00D37FE7">
        <w:rPr>
          <w:rFonts w:asciiTheme="minorHAnsi" w:hAnsiTheme="minorHAnsi" w:cs="Arial" w:hint="cs"/>
          <w:rtl/>
        </w:rPr>
        <w:t xml:space="preserve">כי </w:t>
      </w:r>
      <w:r w:rsidRPr="000B38E8">
        <w:rPr>
          <w:rFonts w:asciiTheme="minorHAnsi" w:hAnsiTheme="minorHAnsi" w:cs="Arial"/>
          <w:rtl/>
        </w:rPr>
        <w:t xml:space="preserve">מצבת כוח </w:t>
      </w:r>
      <w:r w:rsidR="006B149A">
        <w:rPr>
          <w:rFonts w:asciiTheme="minorHAnsi" w:hAnsiTheme="minorHAnsi" w:cs="Arial" w:hint="cs"/>
          <w:rtl/>
        </w:rPr>
        <w:t>ה</w:t>
      </w:r>
      <w:r w:rsidRPr="000B38E8">
        <w:rPr>
          <w:rFonts w:asciiTheme="minorHAnsi" w:hAnsiTheme="minorHAnsi" w:cs="Arial"/>
          <w:rtl/>
        </w:rPr>
        <w:t xml:space="preserve">אדם </w:t>
      </w:r>
      <w:r w:rsidRPr="000B38E8">
        <w:rPr>
          <w:rFonts w:asciiTheme="minorHAnsi" w:hAnsiTheme="minorHAnsi" w:cs="Arial" w:hint="eastAsia"/>
          <w:rtl/>
        </w:rPr>
        <w:t>המוצע</w:t>
      </w:r>
      <w:r w:rsidRPr="000B38E8">
        <w:rPr>
          <w:rFonts w:asciiTheme="minorHAnsi" w:hAnsiTheme="minorHAnsi" w:cs="Arial"/>
          <w:rtl/>
        </w:rPr>
        <w:t xml:space="preserve"> תאפשר מתן 36 שעות מנוחה שבועי</w:t>
      </w:r>
      <w:r w:rsidR="00711999">
        <w:rPr>
          <w:rFonts w:asciiTheme="minorHAnsi" w:hAnsiTheme="minorHAnsi" w:cs="Arial" w:hint="cs"/>
          <w:rtl/>
        </w:rPr>
        <w:t>ו</w:t>
      </w:r>
      <w:r w:rsidRPr="000B38E8">
        <w:rPr>
          <w:rFonts w:asciiTheme="minorHAnsi" w:hAnsiTheme="minorHAnsi" w:cs="Arial"/>
          <w:rtl/>
        </w:rPr>
        <w:t>ת לעובד</w:t>
      </w:r>
      <w:r w:rsidR="006B149A">
        <w:rPr>
          <w:rFonts w:asciiTheme="minorHAnsi" w:hAnsiTheme="minorHAnsi" w:cs="Arial" w:hint="cs"/>
          <w:rtl/>
        </w:rPr>
        <w:t>,</w:t>
      </w:r>
      <w:r w:rsidRPr="000B38E8">
        <w:rPr>
          <w:rFonts w:asciiTheme="minorHAnsi" w:hAnsiTheme="minorHAnsi" w:cs="Arial"/>
          <w:rtl/>
        </w:rPr>
        <w:t xml:space="preserve"> או לחלופין </w:t>
      </w:r>
      <w:r w:rsidRPr="000B38E8">
        <w:rPr>
          <w:rFonts w:asciiTheme="minorHAnsi" w:hAnsiTheme="minorHAnsi" w:cs="Arial" w:hint="eastAsia"/>
          <w:rtl/>
        </w:rPr>
        <w:t>שיפוי</w:t>
      </w:r>
      <w:r w:rsidRPr="000B38E8">
        <w:rPr>
          <w:rFonts w:asciiTheme="minorHAnsi" w:hAnsiTheme="minorHAnsi" w:cs="Arial"/>
          <w:rtl/>
        </w:rPr>
        <w:t xml:space="preserve"> קבלן השירותים </w:t>
      </w:r>
      <w:r w:rsidRPr="000B38E8">
        <w:rPr>
          <w:rFonts w:asciiTheme="minorHAnsi" w:hAnsiTheme="minorHAnsi" w:cs="Arial" w:hint="eastAsia"/>
          <w:rtl/>
        </w:rPr>
        <w:t>עבור</w:t>
      </w:r>
      <w:r w:rsidRPr="000B38E8">
        <w:rPr>
          <w:rFonts w:asciiTheme="minorHAnsi" w:hAnsiTheme="minorHAnsi" w:cs="Arial"/>
          <w:rtl/>
        </w:rPr>
        <w:t xml:space="preserve"> </w:t>
      </w:r>
      <w:r w:rsidRPr="000B38E8">
        <w:rPr>
          <w:rFonts w:asciiTheme="minorHAnsi" w:hAnsiTheme="minorHAnsi" w:cs="Arial" w:hint="eastAsia"/>
          <w:rtl/>
        </w:rPr>
        <w:t>גמול</w:t>
      </w:r>
      <w:r w:rsidRPr="000B38E8">
        <w:rPr>
          <w:rFonts w:asciiTheme="minorHAnsi" w:hAnsiTheme="minorHAnsi" w:cs="Arial"/>
          <w:rtl/>
        </w:rPr>
        <w:t xml:space="preserve"> </w:t>
      </w:r>
      <w:r w:rsidRPr="000B38E8">
        <w:rPr>
          <w:rFonts w:asciiTheme="minorHAnsi" w:hAnsiTheme="minorHAnsi" w:cs="Arial" w:hint="eastAsia"/>
          <w:rtl/>
        </w:rPr>
        <w:t>שעות</w:t>
      </w:r>
      <w:r w:rsidRPr="000B38E8">
        <w:rPr>
          <w:rFonts w:asciiTheme="minorHAnsi" w:hAnsiTheme="minorHAnsi" w:cs="Arial"/>
          <w:rtl/>
        </w:rPr>
        <w:t xml:space="preserve"> </w:t>
      </w:r>
      <w:r w:rsidRPr="000B38E8">
        <w:rPr>
          <w:rFonts w:asciiTheme="minorHAnsi" w:hAnsiTheme="minorHAnsi" w:cs="Arial" w:hint="eastAsia"/>
          <w:rtl/>
        </w:rPr>
        <w:t>עבודה</w:t>
      </w:r>
      <w:r w:rsidRPr="000B38E8">
        <w:rPr>
          <w:rFonts w:asciiTheme="minorHAnsi" w:hAnsiTheme="minorHAnsi" w:cs="Arial"/>
          <w:rtl/>
        </w:rPr>
        <w:t xml:space="preserve"> </w:t>
      </w:r>
      <w:r w:rsidRPr="000B38E8">
        <w:rPr>
          <w:rFonts w:asciiTheme="minorHAnsi" w:hAnsiTheme="minorHAnsi" w:cs="Arial" w:hint="eastAsia"/>
          <w:rtl/>
        </w:rPr>
        <w:t>במנוחה</w:t>
      </w:r>
      <w:r w:rsidRPr="000B38E8">
        <w:rPr>
          <w:rFonts w:asciiTheme="minorHAnsi" w:hAnsiTheme="minorHAnsi" w:cs="Arial"/>
          <w:rtl/>
        </w:rPr>
        <w:t xml:space="preserve"> </w:t>
      </w:r>
      <w:r w:rsidR="00711999">
        <w:rPr>
          <w:rFonts w:asciiTheme="minorHAnsi" w:hAnsiTheme="minorHAnsi" w:cs="Arial" w:hint="cs"/>
          <w:rtl/>
        </w:rPr>
        <w:t>ה</w:t>
      </w:r>
      <w:r w:rsidRPr="000B38E8">
        <w:rPr>
          <w:rFonts w:asciiTheme="minorHAnsi" w:hAnsiTheme="minorHAnsi" w:cs="Arial" w:hint="eastAsia"/>
          <w:rtl/>
        </w:rPr>
        <w:t>שבועית</w:t>
      </w:r>
      <w:r w:rsidRPr="000B38E8">
        <w:rPr>
          <w:rFonts w:asciiTheme="minorHAnsi" w:hAnsiTheme="minorHAnsi" w:cs="Arial"/>
          <w:rtl/>
        </w:rPr>
        <w:t xml:space="preserve">. </w:t>
      </w:r>
    </w:p>
    <w:p w14:paraId="2258EF0F" w14:textId="77777777" w:rsidR="00CB1A7D" w:rsidRPr="001F18F9" w:rsidRDefault="00443BC4" w:rsidP="00CB1A7D">
      <w:pPr>
        <w:pStyle w:val="2"/>
        <w:keepNext/>
        <w:rPr>
          <w:u w:val="single"/>
          <w:rtl/>
        </w:rPr>
      </w:pPr>
      <w:r w:rsidRPr="001F18F9">
        <w:rPr>
          <w:u w:val="single"/>
          <w:rtl/>
        </w:rPr>
        <w:t>ניהול ההתקשרות מול הקבלן הזוכה</w:t>
      </w:r>
    </w:p>
    <w:p w14:paraId="48D7D044" w14:textId="77777777" w:rsidR="00CB1A7D" w:rsidRDefault="00443BC4" w:rsidP="00CB1A7D">
      <w:pPr>
        <w:pStyle w:val="3"/>
        <w:keepNext/>
        <w:rPr>
          <w:rtl/>
        </w:rPr>
      </w:pPr>
      <w:r>
        <w:rPr>
          <w:rtl/>
        </w:rPr>
        <w:t>המשרד ישלם לקבלן בפועל סכום שישקף לכל הפחות את עלות השכר המינימ</w:t>
      </w:r>
      <w:r w:rsidR="00B96FC1">
        <w:rPr>
          <w:rFonts w:hint="cs"/>
          <w:rtl/>
        </w:rPr>
        <w:t>א</w:t>
      </w:r>
      <w:r>
        <w:rPr>
          <w:rtl/>
        </w:rPr>
        <w:t>לית ואת העלויות הנוספות כולל רווח בהתאם להצעת הקבלן במועד הגשת ההצעות במכרז ובכפוף לזכויות המזמין כמפורט בהסכם.</w:t>
      </w:r>
    </w:p>
    <w:p w14:paraId="1A5D94ED" w14:textId="77777777" w:rsidR="00CB1A7D" w:rsidRDefault="00443BC4" w:rsidP="00096CFB">
      <w:pPr>
        <w:pStyle w:val="3"/>
        <w:rPr>
          <w:rtl/>
        </w:rPr>
      </w:pPr>
      <w:r>
        <w:rPr>
          <w:rtl/>
        </w:rPr>
        <w:t xml:space="preserve">יחידת הביקורת באגף החשב הכללי תערוך אחת לתשעה חודשים ביקורת על התקשרויות משרדי הממשלה עם קבלני שירותים לקיום דיני העבודה </w:t>
      </w:r>
      <w:r w:rsidR="006A733E" w:rsidRPr="00CA58F3">
        <w:rPr>
          <w:rtl/>
        </w:rPr>
        <w:t>המפורטים ב</w:t>
      </w:r>
      <w:hyperlink w:anchor="נספח_ב" w:history="1">
        <w:r w:rsidR="006A733E" w:rsidRPr="005A748F">
          <w:rPr>
            <w:rStyle w:val="Hyperlink"/>
            <w:rtl/>
          </w:rPr>
          <w:t>נספח ב – רשימת חוקי העבודה</w:t>
        </w:r>
      </w:hyperlink>
      <w:r w:rsidR="006A733E" w:rsidRPr="006A733E">
        <w:rPr>
          <w:rStyle w:val="Hyperlink"/>
          <w:rtl/>
        </w:rPr>
        <w:t>.</w:t>
      </w:r>
      <w:r>
        <w:rPr>
          <w:rtl/>
        </w:rPr>
        <w:t xml:space="preserve"> מטרת הביקורת היא בדיקת היעדר הפרות בדיני עבודה במסגרת ביצוע ההתקשרות. הביקורות כאמור ייעשו בהתאם להוראות תכ"ם שייקבעו ויחליפו את הבדיקות שבוצעו על ידי המשרדים.</w:t>
      </w:r>
    </w:p>
    <w:p w14:paraId="132701DF" w14:textId="77777777" w:rsidR="00CB1A7D" w:rsidRDefault="00443BC4" w:rsidP="002D37BC">
      <w:pPr>
        <w:pStyle w:val="3"/>
        <w:rPr>
          <w:rtl/>
        </w:rPr>
      </w:pPr>
      <w:r>
        <w:rPr>
          <w:rtl/>
        </w:rPr>
        <w:lastRenderedPageBreak/>
        <w:t>רואה החשבון</w:t>
      </w:r>
      <w:r w:rsidR="00E34C4F">
        <w:rPr>
          <w:rFonts w:hint="cs"/>
          <w:rtl/>
        </w:rPr>
        <w:t>,</w:t>
      </w:r>
      <w:r>
        <w:rPr>
          <w:rtl/>
        </w:rPr>
        <w:t xml:space="preserve"> אשר ביצע את הביקורת</w:t>
      </w:r>
      <w:r w:rsidR="00E34C4F">
        <w:rPr>
          <w:rFonts w:hint="cs"/>
          <w:rtl/>
        </w:rPr>
        <w:t>,</w:t>
      </w:r>
      <w:r>
        <w:rPr>
          <w:rtl/>
        </w:rPr>
        <w:t xml:space="preserve"> ימסור בסיום הביקורת חוות דעת בנוגע להצהרת ההנהלה בדבר היעדר הפרות בדיני העבודה במסגרת ביצוע ההתקשרות</w:t>
      </w:r>
      <w:r w:rsidR="00E34C4F">
        <w:rPr>
          <w:rFonts w:hint="cs"/>
          <w:rtl/>
        </w:rPr>
        <w:t>,</w:t>
      </w:r>
      <w:r>
        <w:rPr>
          <w:rtl/>
        </w:rPr>
        <w:t xml:space="preserve"> </w:t>
      </w:r>
      <w:r w:rsidR="005A748F" w:rsidRPr="00F1764B">
        <w:rPr>
          <w:rtl/>
        </w:rPr>
        <w:t>בהתאם ל</w:t>
      </w:r>
      <w:hyperlink w:anchor="נספח_ה" w:history="1">
        <w:r w:rsidR="005A748F" w:rsidRPr="005A748F">
          <w:rPr>
            <w:rStyle w:val="Hyperlink"/>
            <w:rtl/>
          </w:rPr>
          <w:t>נספח ה – הצהרה בדבר תשלום שכר מינימום וה</w:t>
        </w:r>
        <w:r w:rsidR="00F1764B">
          <w:rPr>
            <w:rStyle w:val="Hyperlink"/>
            <w:rFonts w:hint="cs"/>
            <w:rtl/>
          </w:rPr>
          <w:t>י</w:t>
        </w:r>
        <w:r w:rsidR="005A748F" w:rsidRPr="005A748F">
          <w:rPr>
            <w:rStyle w:val="Hyperlink"/>
            <w:rtl/>
          </w:rPr>
          <w:t>עדר הפרות בדיני עבודה, וחוות דעת רואה חשבון</w:t>
        </w:r>
      </w:hyperlink>
      <w:r>
        <w:rPr>
          <w:rtl/>
        </w:rPr>
        <w:t>. כמו כן</w:t>
      </w:r>
      <w:r w:rsidR="00E34C4F">
        <w:rPr>
          <w:rFonts w:hint="cs"/>
          <w:rtl/>
        </w:rPr>
        <w:t>,</w:t>
      </w:r>
      <w:r>
        <w:rPr>
          <w:rtl/>
        </w:rPr>
        <w:t xml:space="preserve"> ימסור רואה החשבון דוח המפרט את ממצאי הביקורת. יחידת הביקורת תעביר את הממצאים לחשב המשרד הרלוונטי, לתיקון הליקויים ולהתייחסות.</w:t>
      </w:r>
    </w:p>
    <w:p w14:paraId="5A7F7D36" w14:textId="77777777" w:rsidR="00CB1A7D" w:rsidRDefault="00443BC4" w:rsidP="00CB1A7D">
      <w:pPr>
        <w:pStyle w:val="3"/>
        <w:rPr>
          <w:rtl/>
        </w:rPr>
      </w:pPr>
      <w:r>
        <w:rPr>
          <w:rtl/>
        </w:rPr>
        <w:t xml:space="preserve">במקרים שבהם נמצאו בביקורת הפרות אשר קבלן השירותים לא פעל לתיקונן באופן מידי, ייערך שימוע על ידי יחידת הביקורת בנוכחות קבלן השירותים, הלשכה המשפטית של המשרד, חשב המשרד ונציגים רלוונטיים מהמשרד, ובמהלכו יידונו תוצאות הדוח וההפרות הדורשות תיקון. </w:t>
      </w:r>
    </w:p>
    <w:p w14:paraId="67F3591B" w14:textId="16DEE969" w:rsidR="00CB1A7D" w:rsidRDefault="00443BC4" w:rsidP="00181429">
      <w:pPr>
        <w:pStyle w:val="3"/>
        <w:rPr>
          <w:rtl/>
        </w:rPr>
      </w:pPr>
      <w:r>
        <w:rPr>
          <w:rtl/>
        </w:rPr>
        <w:t xml:space="preserve">אי תיקון ההפרות תוך פרק זמן סביר יגרום לחשיפה לאחריות אזרחית ו/או פלילית כמתואר בסעיף </w:t>
      </w:r>
      <w:r w:rsidR="00805CD2">
        <w:rPr>
          <w:rtl/>
        </w:rPr>
        <w:fldChar w:fldCharType="begin"/>
      </w:r>
      <w:r w:rsidR="00805CD2">
        <w:rPr>
          <w:rtl/>
        </w:rPr>
        <w:instrText xml:space="preserve"> </w:instrText>
      </w:r>
      <w:r w:rsidR="00805CD2">
        <w:rPr>
          <w:rFonts w:hint="cs"/>
        </w:rPr>
        <w:instrText>REF</w:instrText>
      </w:r>
      <w:r w:rsidR="00805CD2">
        <w:rPr>
          <w:rFonts w:hint="cs"/>
          <w:rtl/>
        </w:rPr>
        <w:instrText xml:space="preserve"> _</w:instrText>
      </w:r>
      <w:r w:rsidR="00805CD2">
        <w:rPr>
          <w:rFonts w:hint="cs"/>
        </w:rPr>
        <w:instrText>Ref482096763 \r \h</w:instrText>
      </w:r>
      <w:r w:rsidR="00805CD2">
        <w:rPr>
          <w:rtl/>
        </w:rPr>
        <w:instrText xml:space="preserve"> </w:instrText>
      </w:r>
      <w:r w:rsidR="00805CD2">
        <w:rPr>
          <w:rtl/>
        </w:rPr>
      </w:r>
      <w:r w:rsidR="00805CD2">
        <w:rPr>
          <w:rtl/>
        </w:rPr>
        <w:fldChar w:fldCharType="separate"/>
      </w:r>
      <w:r w:rsidR="00F13F69">
        <w:rPr>
          <w:rtl/>
        </w:rPr>
        <w:t>‏</w:t>
      </w:r>
      <w:r w:rsidR="00805CD2">
        <w:rPr>
          <w:rtl/>
        </w:rPr>
        <w:fldChar w:fldCharType="end"/>
      </w:r>
      <w:r w:rsidR="00181429">
        <w:rPr>
          <w:rtl/>
        </w:rPr>
        <w:fldChar w:fldCharType="begin"/>
      </w:r>
      <w:r w:rsidR="00181429">
        <w:rPr>
          <w:rtl/>
        </w:rPr>
        <w:instrText xml:space="preserve"> </w:instrText>
      </w:r>
      <w:r w:rsidR="00181429">
        <w:rPr>
          <w:rFonts w:hint="cs"/>
        </w:rPr>
        <w:instrText>REF</w:instrText>
      </w:r>
      <w:r w:rsidR="00181429">
        <w:rPr>
          <w:rFonts w:hint="cs"/>
          <w:rtl/>
        </w:rPr>
        <w:instrText xml:space="preserve"> _</w:instrText>
      </w:r>
      <w:r w:rsidR="00181429">
        <w:rPr>
          <w:rFonts w:hint="cs"/>
        </w:rPr>
        <w:instrText>Ref482096763 \r \h</w:instrText>
      </w:r>
      <w:r w:rsidR="00181429">
        <w:rPr>
          <w:rtl/>
        </w:rPr>
        <w:instrText xml:space="preserve"> </w:instrText>
      </w:r>
      <w:r w:rsidR="00181429">
        <w:rPr>
          <w:rtl/>
        </w:rPr>
      </w:r>
      <w:r w:rsidR="00181429">
        <w:rPr>
          <w:rtl/>
        </w:rPr>
        <w:fldChar w:fldCharType="separate"/>
      </w:r>
      <w:r w:rsidR="00181429">
        <w:rPr>
          <w:cs/>
        </w:rPr>
        <w:t>‎</w:t>
      </w:r>
      <w:r w:rsidR="00181429">
        <w:t>2.11</w:t>
      </w:r>
      <w:r w:rsidR="00181429">
        <w:rPr>
          <w:rtl/>
        </w:rPr>
        <w:fldChar w:fldCharType="end"/>
      </w:r>
      <w:r w:rsidR="00805CD2">
        <w:rPr>
          <w:rFonts w:hint="cs"/>
          <w:rtl/>
        </w:rPr>
        <w:t xml:space="preserve"> </w:t>
      </w:r>
      <w:r>
        <w:rPr>
          <w:rtl/>
        </w:rPr>
        <w:t xml:space="preserve">להלן. על כן לאחר השימוע, יוודאו הגורמים המקצועיים במשרד האחראים לביצוע ההתקשרות כי ההפרות תוקנו על ידי קבלן השירותים בשיתוף פעולה עם חשב המשרד, הלשכה המשפטית במשרדו ובאמצעות רואי החשבון מטעם המערך המרכזי. חשב המשרד ידווח ליחידת הביקורת אודות תיקון ההפרות. </w:t>
      </w:r>
    </w:p>
    <w:p w14:paraId="7DAE4E80" w14:textId="77777777" w:rsidR="00CB1A7D" w:rsidRDefault="00443BC4" w:rsidP="00565C1E">
      <w:pPr>
        <w:pStyle w:val="3"/>
        <w:rPr>
          <w:rtl/>
        </w:rPr>
      </w:pPr>
      <w:r>
        <w:rPr>
          <w:rtl/>
        </w:rPr>
        <w:t>במקרה של אי תיקון ההפרות תוך פרק זמן סביר שהוגדר בשימוע, יפעלו הגורמים המקצועיים האחראים על ביצוע ההתקשרות בשיתוף החשב לחילוט הערבות של קבלן השירותים ו/או תפעל ועדת המכרזים לביטול החוזה עמו, בהתאם ל</w:t>
      </w:r>
      <w:hyperlink r:id="rId54" w:history="1">
        <w:r w:rsidRPr="00482F2B">
          <w:rPr>
            <w:rStyle w:val="Hyperlink"/>
            <w:rtl/>
          </w:rPr>
          <w:t xml:space="preserve">חוק </w:t>
        </w:r>
        <w:r w:rsidR="00565C1E">
          <w:rPr>
            <w:rStyle w:val="Hyperlink"/>
            <w:rFonts w:hint="cs"/>
            <w:rtl/>
          </w:rPr>
          <w:t>ל</w:t>
        </w:r>
        <w:r w:rsidRPr="00482F2B">
          <w:rPr>
            <w:rStyle w:val="Hyperlink"/>
            <w:rtl/>
          </w:rPr>
          <w:t>הגברת האכיפה של דיני העבודה, תשע"ב</w:t>
        </w:r>
        <w:r w:rsidR="00565C1E">
          <w:rPr>
            <w:rStyle w:val="Hyperlink"/>
            <w:rFonts w:hint="cs"/>
            <w:rtl/>
          </w:rPr>
          <w:t>-</w:t>
        </w:r>
        <w:r w:rsidRPr="00482F2B">
          <w:rPr>
            <w:rStyle w:val="Hyperlink"/>
            <w:rtl/>
          </w:rPr>
          <w:t>2011.</w:t>
        </w:r>
      </w:hyperlink>
      <w:r>
        <w:rPr>
          <w:rtl/>
        </w:rPr>
        <w:t xml:space="preserve"> חשב המשרד יעדכן בהתאם את יחידת הביקורת.</w:t>
      </w:r>
    </w:p>
    <w:p w14:paraId="230681B5" w14:textId="77777777" w:rsidR="00CB1A7D" w:rsidRDefault="00443BC4" w:rsidP="00084CEB">
      <w:pPr>
        <w:pStyle w:val="3"/>
        <w:tabs>
          <w:tab w:val="left" w:pos="2222"/>
          <w:tab w:val="left" w:pos="2363"/>
        </w:tabs>
      </w:pPr>
      <w:r>
        <w:rPr>
          <w:rtl/>
        </w:rPr>
        <w:t xml:space="preserve">אחת לשנה יוודא חשב המשרד כי הקבלן אשר זכה במכרז של המשרד הממשלתי נושא ברישיון כקבוע </w:t>
      </w:r>
      <w:r w:rsidR="00D77710">
        <w:rPr>
          <w:rFonts w:hint="cs"/>
          <w:rtl/>
        </w:rPr>
        <w:t>ב</w:t>
      </w:r>
      <w:hyperlink r:id="rId55" w:history="1">
        <w:r w:rsidRPr="006A78ED">
          <w:rPr>
            <w:rStyle w:val="Hyperlink"/>
            <w:rtl/>
          </w:rPr>
          <w:t>חוק העסקת עובדים על ידי קבלני כוח אדם, תשנ"ו-1996.</w:t>
        </w:r>
      </w:hyperlink>
      <w:r>
        <w:rPr>
          <w:rtl/>
        </w:rPr>
        <w:t xml:space="preserve"> לביצוע מעקב כאמור ראה רשימת קבלני שירות המפורסמת על ידי משרד הכלכלה באתר האינטרנט </w:t>
      </w:r>
      <w:r w:rsidR="00601A27">
        <w:rPr>
          <w:rFonts w:hint="cs"/>
          <w:rtl/>
        </w:rPr>
        <w:t>של המשרד.</w:t>
      </w:r>
    </w:p>
    <w:p w14:paraId="4BAAC44F" w14:textId="77777777" w:rsidR="00CB1A7D" w:rsidRDefault="00443BC4" w:rsidP="00CB1A7D">
      <w:pPr>
        <w:pStyle w:val="3"/>
        <w:rPr>
          <w:rtl/>
        </w:rPr>
      </w:pPr>
      <w:r>
        <w:rPr>
          <w:rtl/>
        </w:rPr>
        <w:t>כל שינוי בתנאי הסכם ההתקשרות או כל פרשנות של סעיף בהסכם מחייבים אישור בכתב של היועץ המשפטי ושל חשב המשרד (או מי מטעמם).</w:t>
      </w:r>
    </w:p>
    <w:p w14:paraId="7139F672" w14:textId="60372F0A" w:rsidR="00CB1A7D" w:rsidRDefault="00443BC4" w:rsidP="00904CE6">
      <w:pPr>
        <w:pStyle w:val="3"/>
        <w:rPr>
          <w:rtl/>
        </w:rPr>
      </w:pPr>
      <w:r>
        <w:rPr>
          <w:rtl/>
        </w:rPr>
        <w:t>בהתאם לאמור בסעיף ‏</w:t>
      </w:r>
      <w:r w:rsidR="00904CE6">
        <w:rPr>
          <w:rtl/>
        </w:rPr>
        <w:fldChar w:fldCharType="begin"/>
      </w:r>
      <w:r w:rsidR="00904CE6">
        <w:rPr>
          <w:rtl/>
        </w:rPr>
        <w:instrText xml:space="preserve"> </w:instrText>
      </w:r>
      <w:r w:rsidR="00904CE6">
        <w:instrText>REF</w:instrText>
      </w:r>
      <w:r w:rsidR="00904CE6">
        <w:rPr>
          <w:rtl/>
        </w:rPr>
        <w:instrText xml:space="preserve"> _</w:instrText>
      </w:r>
      <w:r w:rsidR="00904CE6">
        <w:instrText>Ref482099325 \r \h</w:instrText>
      </w:r>
      <w:r w:rsidR="00904CE6">
        <w:rPr>
          <w:rtl/>
        </w:rPr>
        <w:instrText xml:space="preserve"> </w:instrText>
      </w:r>
      <w:r w:rsidR="00904CE6">
        <w:rPr>
          <w:rtl/>
        </w:rPr>
      </w:r>
      <w:r w:rsidR="00904CE6">
        <w:rPr>
          <w:rtl/>
        </w:rPr>
        <w:fldChar w:fldCharType="separate"/>
      </w:r>
      <w:r w:rsidR="00904CE6">
        <w:rPr>
          <w:rtl/>
        </w:rPr>
        <w:t>‏2.7.12</w:t>
      </w:r>
      <w:r w:rsidR="00904CE6">
        <w:rPr>
          <w:rtl/>
        </w:rPr>
        <w:fldChar w:fldCharType="end"/>
      </w:r>
      <w:r w:rsidR="00181429">
        <w:rPr>
          <w:rFonts w:hint="cs"/>
          <w:rtl/>
        </w:rPr>
        <w:t xml:space="preserve"> לעיל</w:t>
      </w:r>
      <w:r>
        <w:rPr>
          <w:rtl/>
        </w:rPr>
        <w:t xml:space="preserve">, ולצורך דווח יעיל במקום העבודה למסירת הודעה על פגיעה בזכויות עובדים, הסמנכ"ל הבכיר למינהל ומשאבי אנוש יתקין במקום בולט וגלוי תיבה לקבלת תלונות מאת עובדי הקבלן (להלן: "תיבת תלונות"). הודעה בדבר מיקום התיבה תועבר לקבלן השירות במועד חתימת ההסכם. בנוסף, ייתלה בלוח המודעות של המשרד נוסח הודעה המפורט </w:t>
      </w:r>
      <w:hyperlink w:anchor="נספח_ו" w:history="1">
        <w:r w:rsidRPr="002049F8">
          <w:rPr>
            <w:rStyle w:val="Hyperlink"/>
            <w:rtl/>
          </w:rPr>
          <w:t>בנספח ו – נוסח הודעה במשרד על תיבת התלונות.</w:t>
        </w:r>
      </w:hyperlink>
    </w:p>
    <w:p w14:paraId="57B054E5" w14:textId="77777777" w:rsidR="00CB1A7D" w:rsidRDefault="00443BC4" w:rsidP="00CB1A7D">
      <w:pPr>
        <w:pStyle w:val="3"/>
        <w:rPr>
          <w:rtl/>
        </w:rPr>
      </w:pPr>
      <w:r>
        <w:rPr>
          <w:rtl/>
        </w:rPr>
        <w:t>הסמנכ"ל הבכיר למינהל ומשאבי אנוש יהיה אחראי על מינוי עובד לריקון תיבת התלונות אחת לשבוע. במקרה שנמצאו תלונות בתיבה, יעבירם באופן מידי לגורמים הרלוונטיים במשרד, ובכלל זה, המנהל הכללי של המשרד, חשב המשרד, היועץ המשפטי ויחידת הביקורת של החשב הכללי במשרד האוצר, וזאת לשם בירור המידע שצוין בתלונה.</w:t>
      </w:r>
    </w:p>
    <w:p w14:paraId="22B5BB2C" w14:textId="77777777" w:rsidR="00CB1A7D" w:rsidRDefault="00443BC4" w:rsidP="00CB1A7D">
      <w:pPr>
        <w:pStyle w:val="3"/>
        <w:rPr>
          <w:rtl/>
        </w:rPr>
      </w:pPr>
      <w:r>
        <w:rPr>
          <w:rtl/>
        </w:rPr>
        <w:lastRenderedPageBreak/>
        <w:t>הסמנכ"ל הבכיר למינהל ומשאבי אנוש יוודא כי עובד</w:t>
      </w:r>
      <w:r>
        <w:rPr>
          <w:rFonts w:hint="cs"/>
          <w:rtl/>
        </w:rPr>
        <w:t>י</w:t>
      </w:r>
      <w:r>
        <w:rPr>
          <w:rtl/>
        </w:rPr>
        <w:t xml:space="preserve"> ניקיון</w:t>
      </w:r>
      <w:r>
        <w:rPr>
          <w:rFonts w:hint="cs"/>
          <w:rtl/>
        </w:rPr>
        <w:t>, שמירה ואבטחה</w:t>
      </w:r>
      <w:r>
        <w:rPr>
          <w:rtl/>
        </w:rPr>
        <w:t xml:space="preserve"> יהי</w:t>
      </w:r>
      <w:r>
        <w:rPr>
          <w:rFonts w:hint="cs"/>
          <w:rtl/>
        </w:rPr>
        <w:t>ו</w:t>
      </w:r>
      <w:r>
        <w:rPr>
          <w:rtl/>
        </w:rPr>
        <w:t xml:space="preserve"> רשאי</w:t>
      </w:r>
      <w:r>
        <w:rPr>
          <w:rFonts w:hint="cs"/>
          <w:rtl/>
        </w:rPr>
        <w:t>ם</w:t>
      </w:r>
      <w:r>
        <w:rPr>
          <w:rtl/>
        </w:rPr>
        <w:t xml:space="preserve"> לרכוש ארוחה  בכל משרד שקיים בו מזנון מסובסד, תמורת סכום זהה לסכום שמשלם עובד המדינה המועסק באותו מקום עבודה, תמורת אותה ארוחה.</w:t>
      </w:r>
    </w:p>
    <w:p w14:paraId="30DA42A1" w14:textId="77777777" w:rsidR="00CB1A7D" w:rsidRDefault="00443BC4" w:rsidP="00CB1A7D">
      <w:pPr>
        <w:pStyle w:val="3"/>
        <w:rPr>
          <w:rtl/>
        </w:rPr>
      </w:pPr>
      <w:r>
        <w:rPr>
          <w:rtl/>
        </w:rPr>
        <w:t xml:space="preserve">הסמנכ"ל הבכיר למינהל ומשאבי אנוש ידאג להקצאת מקום בטוח לעובדים </w:t>
      </w:r>
      <w:proofErr w:type="spellStart"/>
      <w:r>
        <w:rPr>
          <w:rtl/>
        </w:rPr>
        <w:t>לאיחסון</w:t>
      </w:r>
      <w:proofErr w:type="spellEnd"/>
      <w:r>
        <w:rPr>
          <w:rtl/>
        </w:rPr>
        <w:t xml:space="preserve"> חפציהם האישיים בזמן העבודה וכן למקום ראוי וסביר שבו יוכלו לנוח ולהתרענן בהפסקה.</w:t>
      </w:r>
    </w:p>
    <w:p w14:paraId="403AE471" w14:textId="77777777" w:rsidR="00CB1A7D" w:rsidRPr="001F18F9" w:rsidRDefault="00443BC4" w:rsidP="002F5186">
      <w:pPr>
        <w:pStyle w:val="22"/>
        <w:rPr>
          <w:rtl/>
        </w:rPr>
      </w:pPr>
      <w:bookmarkStart w:id="19" w:name="_Ref482096763"/>
      <w:r w:rsidRPr="001F18F9">
        <w:rPr>
          <w:rtl/>
        </w:rPr>
        <w:t>הגברת אכיפת חוקי עבודה</w:t>
      </w:r>
      <w:bookmarkEnd w:id="19"/>
    </w:p>
    <w:p w14:paraId="2E5AA79B" w14:textId="6DEDA8F5" w:rsidR="00CB1A7D" w:rsidRDefault="00552126" w:rsidP="00A95CDC">
      <w:pPr>
        <w:pStyle w:val="3"/>
        <w:rPr>
          <w:rtl/>
        </w:rPr>
      </w:pPr>
      <w:hyperlink r:id="rId56" w:history="1">
        <w:r w:rsidR="00443BC4" w:rsidRPr="00482F2B">
          <w:rPr>
            <w:rStyle w:val="Hyperlink"/>
            <w:rtl/>
          </w:rPr>
          <w:t xml:space="preserve">חוק </w:t>
        </w:r>
        <w:r w:rsidR="00565C1E">
          <w:rPr>
            <w:rStyle w:val="Hyperlink"/>
            <w:rFonts w:hint="cs"/>
            <w:rtl/>
          </w:rPr>
          <w:t>ל</w:t>
        </w:r>
        <w:r w:rsidR="00443BC4" w:rsidRPr="00482F2B">
          <w:rPr>
            <w:rStyle w:val="Hyperlink"/>
            <w:rtl/>
          </w:rPr>
          <w:t>הגברת האכיפה של דיני העבודה, תשע"</w:t>
        </w:r>
        <w:r w:rsidR="00565C1E" w:rsidRPr="00482F2B">
          <w:rPr>
            <w:rStyle w:val="Hyperlink"/>
            <w:rtl/>
          </w:rPr>
          <w:t>ב</w:t>
        </w:r>
        <w:r w:rsidR="00565C1E">
          <w:rPr>
            <w:rStyle w:val="Hyperlink"/>
            <w:rFonts w:hint="cs"/>
            <w:rtl/>
          </w:rPr>
          <w:t>-</w:t>
        </w:r>
        <w:r w:rsidR="00443BC4" w:rsidRPr="00482F2B">
          <w:rPr>
            <w:rStyle w:val="Hyperlink"/>
            <w:rtl/>
          </w:rPr>
          <w:t>2011</w:t>
        </w:r>
      </w:hyperlink>
      <w:r w:rsidR="00443BC4">
        <w:rPr>
          <w:rFonts w:hint="cs"/>
          <w:rtl/>
        </w:rPr>
        <w:t>,</w:t>
      </w:r>
      <w:r w:rsidR="00443BC4">
        <w:rPr>
          <w:rtl/>
        </w:rPr>
        <w:t xml:space="preserve"> קובע כללי אכיפה </w:t>
      </w:r>
      <w:proofErr w:type="spellStart"/>
      <w:r w:rsidR="00443BC4">
        <w:rPr>
          <w:rtl/>
        </w:rPr>
        <w:t>מינהלית</w:t>
      </w:r>
      <w:proofErr w:type="spellEnd"/>
      <w:r w:rsidR="00443BC4">
        <w:rPr>
          <w:rtl/>
        </w:rPr>
        <w:t>, אחריות אזרחית ופלילית נגד מזמין שירות, קרי משרדי הממשלה, בתחומים שפורטו לעיל. משרדי הממשלה יעשו כל  שביכולתם על מנת למנוע מקרים של הפרת זכויות עובדים על ידי קבלני שירותים. יישום הוראה זו</w:t>
      </w:r>
      <w:r w:rsidR="00181429">
        <w:rPr>
          <w:rFonts w:hint="cs"/>
          <w:rtl/>
        </w:rPr>
        <w:t>,</w:t>
      </w:r>
      <w:r w:rsidR="00443BC4">
        <w:rPr>
          <w:rtl/>
        </w:rPr>
        <w:t xml:space="preserve"> לרבות כריתת חוזה בהתאם למפורט בסעיף ‏</w:t>
      </w:r>
      <w:r w:rsidR="00EE4BB6">
        <w:rPr>
          <w:rtl/>
        </w:rPr>
        <w:fldChar w:fldCharType="begin"/>
      </w:r>
      <w:r w:rsidR="00EE4BB6">
        <w:rPr>
          <w:rtl/>
        </w:rPr>
        <w:instrText xml:space="preserve"> </w:instrText>
      </w:r>
      <w:r w:rsidR="00EE4BB6">
        <w:instrText>REF</w:instrText>
      </w:r>
      <w:r w:rsidR="00EE4BB6">
        <w:rPr>
          <w:rtl/>
        </w:rPr>
        <w:instrText xml:space="preserve"> _</w:instrText>
      </w:r>
      <w:r w:rsidR="00EE4BB6">
        <w:instrText>Ref482099383 \r \h</w:instrText>
      </w:r>
      <w:r w:rsidR="00EE4BB6">
        <w:rPr>
          <w:rtl/>
        </w:rPr>
        <w:instrText xml:space="preserve"> </w:instrText>
      </w:r>
      <w:r w:rsidR="00EE4BB6">
        <w:rPr>
          <w:rtl/>
        </w:rPr>
      </w:r>
      <w:r w:rsidR="00EE4BB6">
        <w:rPr>
          <w:rtl/>
        </w:rPr>
        <w:fldChar w:fldCharType="separate"/>
      </w:r>
      <w:r w:rsidR="00A95CDC">
        <w:rPr>
          <w:rtl/>
        </w:rPr>
        <w:t>‏2.6.1</w:t>
      </w:r>
      <w:r w:rsidR="00EE4BB6">
        <w:rPr>
          <w:rtl/>
        </w:rPr>
        <w:fldChar w:fldCharType="end"/>
      </w:r>
      <w:r w:rsidR="00181429">
        <w:rPr>
          <w:rFonts w:hint="cs"/>
          <w:rtl/>
        </w:rPr>
        <w:t xml:space="preserve"> לעיל,</w:t>
      </w:r>
      <w:r w:rsidR="00EE4BB6">
        <w:rPr>
          <w:rtl/>
        </w:rPr>
        <w:t xml:space="preserve"> </w:t>
      </w:r>
      <w:r w:rsidR="00443BC4">
        <w:rPr>
          <w:rtl/>
        </w:rPr>
        <w:t xml:space="preserve">יקנה למשרד ולמנהל הכללי שלו הגנות בדין אזרחי ופלילי. </w:t>
      </w:r>
    </w:p>
    <w:p w14:paraId="66DCB601" w14:textId="77777777" w:rsidR="00CB1A7D" w:rsidRDefault="00443BC4" w:rsidP="00CB1A7D">
      <w:pPr>
        <w:pStyle w:val="3"/>
        <w:rPr>
          <w:rtl/>
        </w:rPr>
      </w:pPr>
      <w:r>
        <w:rPr>
          <w:rtl/>
        </w:rPr>
        <w:t>ההוראות הקבועות בסעיפים שלהלן נועדו להנחות את המשרד בהתמודדות עם  סוגיות שונות בהתקשרויות לרכישת שירותי ניקיון, אבטחה ושמירה הנובעות מהוראות חוק הגברת האכיפה. להלן דרכי הפעולה שעל המשרד לנקוט במקרים השונים:</w:t>
      </w:r>
    </w:p>
    <w:p w14:paraId="3C3F3641" w14:textId="1E92F24A" w:rsidR="00CB1A7D" w:rsidRPr="001F18F9" w:rsidRDefault="00443BC4" w:rsidP="00CB1A7D">
      <w:pPr>
        <w:pStyle w:val="3"/>
        <w:rPr>
          <w:u w:val="single"/>
          <w:rtl/>
        </w:rPr>
      </w:pPr>
      <w:r w:rsidRPr="001F18F9">
        <w:rPr>
          <w:u w:val="single"/>
          <w:rtl/>
        </w:rPr>
        <w:t>הטלת עיצום כספי על מזמין שירות</w:t>
      </w:r>
    </w:p>
    <w:p w14:paraId="6011390C" w14:textId="77777777" w:rsidR="00CB1A7D" w:rsidRDefault="00443BC4" w:rsidP="00B65A44">
      <w:pPr>
        <w:pStyle w:val="4"/>
        <w:rPr>
          <w:rtl/>
        </w:rPr>
      </w:pPr>
      <w:r>
        <w:rPr>
          <w:rtl/>
        </w:rPr>
        <w:t>במקרה שהתקבלה הודעה מאת הממונה על דרישת תשלום שנמסרה לקבלן או התראה מאת הממונה  על הפרת חובות הקבלן לפי דיני העבודה המפורטים ב</w:t>
      </w:r>
      <w:hyperlink w:anchor="נספח_ג" w:history="1">
        <w:r w:rsidRPr="00B65A44">
          <w:rPr>
            <w:rStyle w:val="Hyperlink"/>
            <w:rtl/>
          </w:rPr>
          <w:t xml:space="preserve">נספח </w:t>
        </w:r>
        <w:r w:rsidR="00B34D91" w:rsidRPr="00A65640">
          <w:rPr>
            <w:rStyle w:val="Hyperlink"/>
            <w:rFonts w:hint="cs"/>
            <w:rtl/>
          </w:rPr>
          <w:t>ג</w:t>
        </w:r>
        <w:r w:rsidRPr="00674813">
          <w:rPr>
            <w:rStyle w:val="Hyperlink"/>
            <w:rtl/>
          </w:rPr>
          <w:t xml:space="preserve"> – רשימת החוקים המפורטים בתוספת השלישית</w:t>
        </w:r>
        <w:r w:rsidRPr="00B34D91">
          <w:rPr>
            <w:rStyle w:val="Hyperlink"/>
            <w:rtl/>
          </w:rPr>
          <w:t xml:space="preserve"> ב</w:t>
        </w:r>
        <w:r w:rsidRPr="00B65A44">
          <w:rPr>
            <w:rStyle w:val="Hyperlink"/>
            <w:rtl/>
          </w:rPr>
          <w:t>חוק להגברת האכיפה של דיני העבודה</w:t>
        </w:r>
        <w:r w:rsidRPr="00B34D91">
          <w:rPr>
            <w:rStyle w:val="Hyperlink"/>
            <w:rtl/>
          </w:rPr>
          <w:t>,</w:t>
        </w:r>
      </w:hyperlink>
      <w:r>
        <w:rPr>
          <w:rtl/>
        </w:rPr>
        <w:t xml:space="preserve"> ידרוש הגורם האחראי במשרד בכתב באופן מידי מהקבלן ויתרה בו כי אי-תיקון ההפרה מהווה עילה לביטול ההתקשרות. הגורם האחראי במשרד יידע את המנהל הכללי של המשרד, יושב ראש ועדת המכרזים ויחידת הביקורת בחשב הכללי  על אודות ההודעה כאמור.</w:t>
      </w:r>
    </w:p>
    <w:p w14:paraId="0FC66E9C" w14:textId="00AD129A" w:rsidR="00CB1A7D" w:rsidRDefault="00443BC4" w:rsidP="00283143">
      <w:pPr>
        <w:pStyle w:val="4"/>
        <w:rPr>
          <w:rtl/>
        </w:rPr>
      </w:pPr>
      <w:r>
        <w:rPr>
          <w:rtl/>
        </w:rPr>
        <w:t xml:space="preserve">במקרה שההפרה לא תוקנה על ידי הקבלן לשביעות רצון מזמין השירות בתוך 21 יום ממועד קבלת הודעת הממונה, הגורם האחראי במשרד יפעל לביטול החוזה תוך חילוט הערובה שנתן הקבלן. אי-ביצוע האמור יכול להביא להטלת עיצומים כספיים על המשרד או להטלת אחריות פלילית על המנהל הכללי של המשרד, כאמור בסעיף </w:t>
      </w:r>
      <w:r>
        <w:rPr>
          <w:cs/>
        </w:rPr>
        <w:t>‎</w:t>
      </w:r>
      <w:r w:rsidR="006B36A0">
        <w:fldChar w:fldCharType="begin"/>
      </w:r>
      <w:r w:rsidR="006B36A0">
        <w:rPr>
          <w:rtl/>
        </w:rPr>
        <w:instrText xml:space="preserve"> </w:instrText>
      </w:r>
      <w:r w:rsidR="006B36A0">
        <w:instrText>REF</w:instrText>
      </w:r>
      <w:r w:rsidR="006B36A0">
        <w:rPr>
          <w:rtl/>
        </w:rPr>
        <w:instrText xml:space="preserve"> _</w:instrText>
      </w:r>
      <w:r w:rsidR="006B36A0">
        <w:instrText>Ref482099447 \r \h</w:instrText>
      </w:r>
      <w:r w:rsidR="006B36A0">
        <w:rPr>
          <w:rtl/>
        </w:rPr>
        <w:instrText xml:space="preserve"> </w:instrText>
      </w:r>
      <w:r w:rsidR="006B36A0">
        <w:fldChar w:fldCharType="separate"/>
      </w:r>
      <w:r w:rsidR="00A95CDC">
        <w:rPr>
          <w:rtl/>
        </w:rPr>
        <w:t>‏2.</w:t>
      </w:r>
      <w:r w:rsidR="00181429">
        <w:rPr>
          <w:rFonts w:hint="cs"/>
          <w:rtl/>
        </w:rPr>
        <w:t>11</w:t>
      </w:r>
      <w:r w:rsidR="00A95CDC">
        <w:rPr>
          <w:rtl/>
        </w:rPr>
        <w:t>.5</w:t>
      </w:r>
      <w:r w:rsidR="006B36A0">
        <w:fldChar w:fldCharType="end"/>
      </w:r>
      <w:r w:rsidR="00A95CDC" w:rsidDel="00A95CDC">
        <w:rPr>
          <w:rFonts w:hint="cs"/>
          <w:rtl/>
        </w:rPr>
        <w:t xml:space="preserve"> </w:t>
      </w:r>
      <w:r w:rsidR="00181429">
        <w:rPr>
          <w:rFonts w:hint="cs"/>
          <w:rtl/>
        </w:rPr>
        <w:t xml:space="preserve">לעיל </w:t>
      </w:r>
      <w:r>
        <w:rPr>
          <w:rtl/>
        </w:rPr>
        <w:t>בגין הפרת זכויות עובדים.</w:t>
      </w:r>
    </w:p>
    <w:p w14:paraId="4A8E03B4" w14:textId="77777777" w:rsidR="00CB1A7D" w:rsidRPr="001F18F9" w:rsidRDefault="00443BC4" w:rsidP="00CB1A7D">
      <w:pPr>
        <w:pStyle w:val="3"/>
        <w:rPr>
          <w:u w:val="single"/>
          <w:rtl/>
        </w:rPr>
      </w:pPr>
      <w:r w:rsidRPr="001F18F9">
        <w:rPr>
          <w:u w:val="single"/>
          <w:rtl/>
        </w:rPr>
        <w:t>אחריות אזרחית על מזמין שרות</w:t>
      </w:r>
    </w:p>
    <w:p w14:paraId="4530F099" w14:textId="77777777" w:rsidR="00CB1A7D" w:rsidRPr="005B402D" w:rsidRDefault="00443BC4" w:rsidP="00B34D91">
      <w:pPr>
        <w:pStyle w:val="4"/>
      </w:pPr>
      <w:r w:rsidRPr="005B402D">
        <w:rPr>
          <w:rFonts w:hint="cs"/>
          <w:rtl/>
        </w:rPr>
        <w:t>הטלת אחריות אזרחית על המשרד בשל הפרת חובת הקבלן בגין הפרת חוקי עבודה המפורטים ב</w:t>
      </w:r>
      <w:hyperlink w:anchor="נספח_ג" w:history="1">
        <w:r w:rsidRPr="001A2EEC">
          <w:rPr>
            <w:rStyle w:val="Hyperlink"/>
            <w:rFonts w:hint="cs"/>
            <w:rtl/>
          </w:rPr>
          <w:t xml:space="preserve">נספח </w:t>
        </w:r>
        <w:r w:rsidR="00565C1E">
          <w:rPr>
            <w:rStyle w:val="Hyperlink"/>
            <w:rFonts w:hint="cs"/>
            <w:rtl/>
          </w:rPr>
          <w:t>ג</w:t>
        </w:r>
        <w:r w:rsidR="00565C1E" w:rsidRPr="001A2EEC">
          <w:rPr>
            <w:rStyle w:val="Hyperlink"/>
            <w:rFonts w:hint="cs"/>
            <w:rtl/>
          </w:rPr>
          <w:t xml:space="preserve"> </w:t>
        </w:r>
        <w:r w:rsidRPr="001A2EEC">
          <w:rPr>
            <w:rStyle w:val="Hyperlink"/>
            <w:rtl/>
          </w:rPr>
          <w:t>–</w:t>
        </w:r>
        <w:r w:rsidRPr="001A2EEC">
          <w:rPr>
            <w:rStyle w:val="Hyperlink"/>
            <w:rFonts w:hint="cs"/>
            <w:rtl/>
          </w:rPr>
          <w:t xml:space="preserve"> רשימת החוקים המפורטים בתוספת השלישית בחוק להגברת האכיפה של דיני העבודה </w:t>
        </w:r>
      </w:hyperlink>
      <w:r w:rsidRPr="005B402D">
        <w:rPr>
          <w:rFonts w:hint="cs"/>
          <w:rtl/>
        </w:rPr>
        <w:t>וצווי הרחבה המפורטים ב</w:t>
      </w:r>
      <w:hyperlink w:anchor="נספח_ד" w:history="1">
        <w:r>
          <w:rPr>
            <w:rStyle w:val="Hyperlink"/>
            <w:rFonts w:hint="cs"/>
            <w:rtl/>
          </w:rPr>
          <w:t xml:space="preserve">נספח </w:t>
        </w:r>
        <w:r w:rsidR="00B34D91">
          <w:rPr>
            <w:rStyle w:val="Hyperlink"/>
            <w:rFonts w:hint="cs"/>
            <w:rtl/>
          </w:rPr>
          <w:t xml:space="preserve">ד </w:t>
        </w:r>
        <w:r>
          <w:rPr>
            <w:rStyle w:val="Hyperlink"/>
            <w:rtl/>
          </w:rPr>
          <w:t>–</w:t>
        </w:r>
        <w:r w:rsidRPr="00660CD9">
          <w:rPr>
            <w:rStyle w:val="Hyperlink"/>
            <w:rFonts w:hint="cs"/>
            <w:rtl/>
          </w:rPr>
          <w:t xml:space="preserve"> רשימת צווי הרחבה</w:t>
        </w:r>
      </w:hyperlink>
      <w:r w:rsidRPr="005B402D">
        <w:rPr>
          <w:rFonts w:hint="cs"/>
          <w:rtl/>
        </w:rPr>
        <w:t xml:space="preserve"> כלפי עובדו תחול אם הש</w:t>
      </w:r>
      <w:r>
        <w:rPr>
          <w:rFonts w:hint="cs"/>
          <w:rtl/>
        </w:rPr>
        <w:t>י</w:t>
      </w:r>
      <w:r w:rsidRPr="005B402D">
        <w:rPr>
          <w:rFonts w:hint="cs"/>
          <w:rtl/>
        </w:rPr>
        <w:t xml:space="preserve">רות ניתן במשרד באמצעות 4 עובדי קבלן לפחות </w:t>
      </w:r>
      <w:r w:rsidRPr="005B402D">
        <w:rPr>
          <w:rFonts w:hint="cs"/>
          <w:rtl/>
        </w:rPr>
        <w:lastRenderedPageBreak/>
        <w:t xml:space="preserve">(בין </w:t>
      </w:r>
      <w:r>
        <w:rPr>
          <w:rFonts w:hint="cs"/>
          <w:rtl/>
        </w:rPr>
        <w:t>ש</w:t>
      </w:r>
      <w:r w:rsidRPr="005B402D">
        <w:rPr>
          <w:rFonts w:hint="cs"/>
          <w:rtl/>
        </w:rPr>
        <w:t xml:space="preserve">מועסקים על ידי אותו קבלן ובין </w:t>
      </w:r>
      <w:r>
        <w:rPr>
          <w:rFonts w:hint="cs"/>
          <w:rtl/>
        </w:rPr>
        <w:t>ש</w:t>
      </w:r>
      <w:r w:rsidRPr="005B402D">
        <w:rPr>
          <w:rFonts w:hint="cs"/>
          <w:rtl/>
        </w:rPr>
        <w:t>לאו)  במהלך תקופה רצופה של 6 חודשים באופן קבוע ורציף.</w:t>
      </w:r>
    </w:p>
    <w:p w14:paraId="018B001E" w14:textId="77777777" w:rsidR="00CB1A7D" w:rsidRPr="000937E6" w:rsidRDefault="00443BC4" w:rsidP="00CB1A7D">
      <w:pPr>
        <w:pStyle w:val="4"/>
        <w:rPr>
          <w:rtl/>
        </w:rPr>
      </w:pPr>
      <w:r w:rsidRPr="000937E6">
        <w:rPr>
          <w:rtl/>
        </w:rPr>
        <w:t xml:space="preserve">במקרה שהתקבלה במשרד הודעה על העברת דרישה לקבלן למילוי חובותיו כמעסיק מאת העובד או ארגון העובדים היציג באותו מקום עבודה או ארגון העובדים שהעובד חבר בו, ובאין ארגון כאמור על ידי ארגון העוסק בקידום זכויותיהם של עובדים או הודעה ממפקח העבודה כי יש לו מידע ולפיו הקבלן לא מילא את החובה כלפי עובדו (להלן: "ההודעה"), ידרוש הגורם האחראי במשרד בכתב באופן מידי מהקבלן לתקן את ההפרה ולקבל בתוך 21 יום את התייחסותו להודעה. הגורם האחראי במשרד יידע את המנהל הכללי, , יושב ראש ועדת המכרזים ויחידת הביקורת בחשב הכללי וכן את הגורם הפונה  על אודות קבלת הודעה והטיפול בה. </w:t>
      </w:r>
    </w:p>
    <w:p w14:paraId="4C902CE7" w14:textId="77777777" w:rsidR="00CB1A7D" w:rsidRPr="000937E6" w:rsidRDefault="00443BC4" w:rsidP="00CB1A7D">
      <w:pPr>
        <w:pStyle w:val="4"/>
        <w:rPr>
          <w:rtl/>
        </w:rPr>
      </w:pPr>
      <w:r w:rsidRPr="000937E6">
        <w:rPr>
          <w:rtl/>
        </w:rPr>
        <w:t>בתוך 14 יום מקבלת הודעת הדרישה יפעל הגורם האחראי במשרד לבדיקה וביקורת באשר להודעת הדרישה ותיקון ההפרה אם ישנה.</w:t>
      </w:r>
    </w:p>
    <w:p w14:paraId="521787FD" w14:textId="77777777" w:rsidR="00CB1A7D" w:rsidRPr="000937E6" w:rsidRDefault="00443BC4" w:rsidP="00CB1A7D">
      <w:pPr>
        <w:pStyle w:val="4"/>
        <w:rPr>
          <w:rtl/>
        </w:rPr>
      </w:pPr>
      <w:r w:rsidRPr="000937E6">
        <w:rPr>
          <w:rtl/>
        </w:rPr>
        <w:t xml:space="preserve">בתוך 21 יום מיום קבלת הודעת הדרישה,  אם התברר כי אכן קיימת הפרה כאמור בהודעת הדרישה, והקבלן טרם תיקן אותה, תעביר ועדת המכרזים הודעה לקבלן כי אם ההפרה לא תתוקן תוך 7 ימים לשביעות רצון מזמין השירות, יחל המזמין בהליכי ביטול החוזה תוך חילוט הערבות שנתן הקבלן ופרסום מכרז חדש. אי-ביצוע האמור עשוי להביא להטלת אחריות אזרחית על המשרד. </w:t>
      </w:r>
    </w:p>
    <w:p w14:paraId="6BC8D3B1" w14:textId="77777777" w:rsidR="00CB1A7D" w:rsidRPr="001F18F9" w:rsidRDefault="00443BC4" w:rsidP="00CB1A7D">
      <w:pPr>
        <w:pStyle w:val="3"/>
        <w:rPr>
          <w:u w:val="single"/>
          <w:rtl/>
        </w:rPr>
      </w:pPr>
      <w:bookmarkStart w:id="20" w:name="_Ref482099447"/>
      <w:r w:rsidRPr="001F18F9">
        <w:rPr>
          <w:u w:val="single"/>
          <w:rtl/>
        </w:rPr>
        <w:t>אחריות פלילית על מנהל כללי של המשרד</w:t>
      </w:r>
      <w:bookmarkEnd w:id="20"/>
    </w:p>
    <w:p w14:paraId="126E24E4" w14:textId="77777777" w:rsidR="00CB1A7D" w:rsidRDefault="00443BC4" w:rsidP="006B6431">
      <w:pPr>
        <w:pStyle w:val="4"/>
        <w:rPr>
          <w:rtl/>
        </w:rPr>
      </w:pPr>
      <w:r>
        <w:rPr>
          <w:rtl/>
        </w:rPr>
        <w:t xml:space="preserve">הפר קבלן את חוקי העבודה המנויים </w:t>
      </w:r>
      <w:hyperlink w:anchor="נספח_ג" w:history="1">
        <w:r w:rsidRPr="00791E9C">
          <w:rPr>
            <w:rStyle w:val="Hyperlink"/>
            <w:rtl/>
          </w:rPr>
          <w:t>בנספח ג – רשימת החוקים המפורטים בתוספת השלישית בחוק להגברת האכיפה של דיני העבודה</w:t>
        </w:r>
      </w:hyperlink>
      <w:r>
        <w:rPr>
          <w:rtl/>
        </w:rPr>
        <w:t>, רשאי הממונה לשלוח למנהל הכללי של המשרד מזמין השירות התראה ולפיה עליו לפעול לתיקון ההפרה בידי הקבלן או לפעול בתום לב לביטול החוזה של המשרד עם הקבלן ולחילוט הערובה שנתן הקבלן, בפרק הזמן הנקוב בהתראה.</w:t>
      </w:r>
    </w:p>
    <w:p w14:paraId="2689EE69" w14:textId="77777777" w:rsidR="00CB1A7D" w:rsidRDefault="00443BC4" w:rsidP="00CB1A7D">
      <w:pPr>
        <w:pStyle w:val="4"/>
        <w:rPr>
          <w:rtl/>
        </w:rPr>
      </w:pPr>
      <w:r>
        <w:rPr>
          <w:rtl/>
        </w:rPr>
        <w:t>לא תוקנה ההפרה בידי הקבלן או לא פעל המשרד בתום לב לביטול החוזה עם הקבלן ולחילוט ערובה שנתן הקבלן כאמור בהתראה, תחול אחריות פלילית על המנהל הכללי של המשרד, אלא אם כן הוכיח כי עשה כל שניתן בנסיבות העניין לקיום חובתו.</w:t>
      </w:r>
    </w:p>
    <w:p w14:paraId="148BF2BC" w14:textId="77777777" w:rsidR="00CB1A7D" w:rsidRDefault="00443BC4" w:rsidP="00B75F0C">
      <w:pPr>
        <w:pStyle w:val="4"/>
      </w:pPr>
      <w:r>
        <w:rPr>
          <w:rtl/>
        </w:rPr>
        <w:t>המנהל הכללי של המשרד חייב לפקח ולעשות כל שניתן למניעת חתימה על חוזה שלא כלולים בו הסעיפים ‏</w:t>
      </w:r>
      <w:r w:rsidR="006B36A0">
        <w:rPr>
          <w:rtl/>
        </w:rPr>
        <w:fldChar w:fldCharType="begin"/>
      </w:r>
      <w:r w:rsidR="006B36A0">
        <w:rPr>
          <w:rtl/>
        </w:rPr>
        <w:instrText xml:space="preserve"> </w:instrText>
      </w:r>
      <w:r w:rsidR="006B36A0">
        <w:instrText>REF</w:instrText>
      </w:r>
      <w:r w:rsidR="006B36A0">
        <w:rPr>
          <w:rtl/>
        </w:rPr>
        <w:instrText xml:space="preserve"> _</w:instrText>
      </w:r>
      <w:r w:rsidR="006B36A0">
        <w:instrText>Ref482099557 \r \h</w:instrText>
      </w:r>
      <w:r w:rsidR="006B36A0">
        <w:rPr>
          <w:rtl/>
        </w:rPr>
        <w:instrText xml:space="preserve"> </w:instrText>
      </w:r>
      <w:r w:rsidR="006B36A0">
        <w:rPr>
          <w:rtl/>
        </w:rPr>
      </w:r>
      <w:r w:rsidR="006B36A0">
        <w:rPr>
          <w:rtl/>
        </w:rPr>
        <w:fldChar w:fldCharType="separate"/>
      </w:r>
      <w:r w:rsidR="00B75F0C">
        <w:rPr>
          <w:rtl/>
        </w:rPr>
        <w:t>‏2.2.2.5</w:t>
      </w:r>
      <w:r w:rsidR="006B36A0">
        <w:rPr>
          <w:rtl/>
        </w:rPr>
        <w:fldChar w:fldCharType="end"/>
      </w:r>
      <w:r w:rsidR="006B36A0">
        <w:rPr>
          <w:rFonts w:hint="cs"/>
          <w:rtl/>
        </w:rPr>
        <w:t xml:space="preserve"> </w:t>
      </w:r>
      <w:r>
        <w:rPr>
          <w:rtl/>
        </w:rPr>
        <w:t>ו-</w:t>
      </w:r>
      <w:r w:rsidR="00B75F0C">
        <w:rPr>
          <w:rFonts w:hint="cs"/>
          <w:rtl/>
        </w:rPr>
        <w:t xml:space="preserve"> </w:t>
      </w:r>
      <w:r>
        <w:rPr>
          <w:rtl/>
        </w:rPr>
        <w:t>‏</w:t>
      </w:r>
      <w:r w:rsidR="00B5534A">
        <w:rPr>
          <w:rtl/>
        </w:rPr>
        <w:fldChar w:fldCharType="begin"/>
      </w:r>
      <w:r w:rsidR="00B5534A">
        <w:rPr>
          <w:rtl/>
        </w:rPr>
        <w:instrText xml:space="preserve"> </w:instrText>
      </w:r>
      <w:r w:rsidR="00B5534A">
        <w:instrText>REF</w:instrText>
      </w:r>
      <w:r w:rsidR="00B5534A">
        <w:rPr>
          <w:rtl/>
        </w:rPr>
        <w:instrText xml:space="preserve"> _</w:instrText>
      </w:r>
      <w:r w:rsidR="00B5534A">
        <w:instrText>Ref482099567 \r \h</w:instrText>
      </w:r>
      <w:r w:rsidR="00B5534A">
        <w:rPr>
          <w:rtl/>
        </w:rPr>
        <w:instrText xml:space="preserve"> </w:instrText>
      </w:r>
      <w:r w:rsidR="00B5534A">
        <w:rPr>
          <w:rtl/>
        </w:rPr>
      </w:r>
      <w:r w:rsidR="00B5534A">
        <w:rPr>
          <w:rtl/>
        </w:rPr>
        <w:fldChar w:fldCharType="separate"/>
      </w:r>
      <w:r w:rsidR="00B75F0C">
        <w:rPr>
          <w:rtl/>
        </w:rPr>
        <w:t>‏2.7.1.1</w:t>
      </w:r>
      <w:r w:rsidR="00B5534A">
        <w:rPr>
          <w:rtl/>
        </w:rPr>
        <w:fldChar w:fldCharType="end"/>
      </w:r>
      <w:r w:rsidR="00B5534A">
        <w:rPr>
          <w:rtl/>
        </w:rPr>
        <w:t xml:space="preserve"> </w:t>
      </w:r>
      <w:r>
        <w:rPr>
          <w:rtl/>
        </w:rPr>
        <w:t>בידי המשרד. הפרת חובה זו דינה קנס. למרות האמור לעיל, נחתם חוזה כאמור בידי המשרד, תחול אחריות פלילית על המנהל הכללי של המשרד, אלא אם כן הוכיח שעשה כל שניתן כדי למנוע את העברה.</w:t>
      </w:r>
    </w:p>
    <w:p w14:paraId="2C8717B4" w14:textId="77777777" w:rsidR="00CB127B" w:rsidRDefault="00CB127B" w:rsidP="00CB127B">
      <w:pPr>
        <w:pStyle w:val="4"/>
        <w:numPr>
          <w:ilvl w:val="0"/>
          <w:numId w:val="0"/>
        </w:numPr>
        <w:ind w:left="2268"/>
      </w:pPr>
    </w:p>
    <w:p w14:paraId="57EBDFCD" w14:textId="77777777" w:rsidR="00CB1A7D" w:rsidRPr="001F18F9" w:rsidRDefault="00443BC4" w:rsidP="00CB1A7D">
      <w:pPr>
        <w:pStyle w:val="3"/>
        <w:rPr>
          <w:u w:val="single"/>
          <w:rtl/>
        </w:rPr>
      </w:pPr>
      <w:r w:rsidRPr="001F18F9">
        <w:rPr>
          <w:u w:val="single"/>
          <w:rtl/>
        </w:rPr>
        <w:lastRenderedPageBreak/>
        <w:t>ביקורת בהתקשרויות עקיפות</w:t>
      </w:r>
    </w:p>
    <w:p w14:paraId="0EF59C95" w14:textId="77777777" w:rsidR="00CB1A7D" w:rsidRDefault="00443BC4" w:rsidP="00BB283B">
      <w:pPr>
        <w:pStyle w:val="4"/>
        <w:numPr>
          <w:ilvl w:val="0"/>
          <w:numId w:val="0"/>
        </w:numPr>
        <w:ind w:left="1371"/>
        <w:rPr>
          <w:rtl/>
        </w:rPr>
      </w:pPr>
      <w:r>
        <w:rPr>
          <w:rtl/>
        </w:rPr>
        <w:t>על מנת לחזק את ההגנה על השתכרותם של עובדי שירותים מתחומי השמירה, האבטחה והניקיון, במקרים בהם המשרד הממשלתי אינו מתקשר באופן ישיר עם ספקי השירותים, אלא ההתקשרות נעשית באמצעות גורם שלישי מתווך (להלן : "חברת ניהול"), יש לפעול כדלקמן:</w:t>
      </w:r>
    </w:p>
    <w:p w14:paraId="7F84C330" w14:textId="77777777" w:rsidR="00CB1A7D" w:rsidRDefault="00443BC4" w:rsidP="00CB1A7D">
      <w:pPr>
        <w:pStyle w:val="4"/>
        <w:rPr>
          <w:rtl/>
        </w:rPr>
      </w:pPr>
      <w:r>
        <w:rPr>
          <w:rtl/>
        </w:rPr>
        <w:t xml:space="preserve">בכל הסכם התקשרות של המדינה עם חברת ניהול, תתחייב חברת הניהול לבצע ביקורת במטרה לוודא שנשמרות זכויותיהם של עובדי ספקי השירותים כאמור לעיל על-פי כל דין, הסכם קיבוצי ו/או צווי הרחבה בענף השמירה, האבטחה והניקיון ו/או הנחיות החשב הכללי. </w:t>
      </w:r>
    </w:p>
    <w:p w14:paraId="2340F815" w14:textId="77777777" w:rsidR="00CB1A7D" w:rsidRDefault="00443BC4" w:rsidP="004E598C">
      <w:pPr>
        <w:pStyle w:val="4"/>
        <w:rPr>
          <w:rtl/>
        </w:rPr>
      </w:pPr>
      <w:r>
        <w:rPr>
          <w:rtl/>
        </w:rPr>
        <w:t>הביקורת תתבצע בהתאם</w:t>
      </w:r>
      <w:r>
        <w:rPr>
          <w:rFonts w:hint="cs"/>
          <w:rtl/>
        </w:rPr>
        <w:t xml:space="preserve"> ל</w:t>
      </w:r>
      <w:hyperlink r:id="rId57" w:history="1">
        <w:r w:rsidRPr="00482F2B">
          <w:rPr>
            <w:rStyle w:val="Hyperlink"/>
            <w:rtl/>
          </w:rPr>
          <w:t>חוק להגברת האכיפה של דיני העבודה, תשע"ב-2011,</w:t>
        </w:r>
      </w:hyperlink>
      <w:r>
        <w:rPr>
          <w:rtl/>
        </w:rPr>
        <w:t xml:space="preserve"> ותקנותיו.</w:t>
      </w:r>
    </w:p>
    <w:p w14:paraId="0E7A09FC" w14:textId="77777777" w:rsidR="00CB1A7D" w:rsidRDefault="00443BC4" w:rsidP="003B1D70">
      <w:pPr>
        <w:pStyle w:val="4"/>
        <w:rPr>
          <w:rtl/>
        </w:rPr>
      </w:pPr>
      <w:r>
        <w:rPr>
          <w:rtl/>
        </w:rPr>
        <w:t xml:space="preserve">בתום כל שנה </w:t>
      </w:r>
      <w:proofErr w:type="spellStart"/>
      <w:r>
        <w:rPr>
          <w:rtl/>
        </w:rPr>
        <w:t>קלנדרית</w:t>
      </w:r>
      <w:proofErr w:type="spellEnd"/>
      <w:r>
        <w:rPr>
          <w:rtl/>
        </w:rPr>
        <w:t xml:space="preserve"> ממועד החתימה על ההסכם, תבצע חברת הניהול ביקורת בהתאם</w:t>
      </w:r>
      <w:r>
        <w:rPr>
          <w:rFonts w:hint="cs"/>
          <w:rtl/>
        </w:rPr>
        <w:t xml:space="preserve"> ל</w:t>
      </w:r>
      <w:hyperlink r:id="rId58" w:history="1">
        <w:r w:rsidRPr="004E598C">
          <w:rPr>
            <w:rStyle w:val="Hyperlink"/>
            <w:rtl/>
          </w:rPr>
          <w:t>חוק להגברת האכיפה של דיני העבודה, תשע"ב-2011</w:t>
        </w:r>
        <w:r w:rsidRPr="003B1D70">
          <w:rPr>
            <w:rStyle w:val="Hyperlink"/>
            <w:rtl/>
          </w:rPr>
          <w:t>,</w:t>
        </w:r>
      </w:hyperlink>
      <w:r>
        <w:rPr>
          <w:rtl/>
        </w:rPr>
        <w:t xml:space="preserve"> כלפי העובדים המועסקים על ידה ו/או באמצעות ספק השירותים.</w:t>
      </w:r>
    </w:p>
    <w:p w14:paraId="7ADDBF8A" w14:textId="77777777" w:rsidR="00CB1A7D" w:rsidRDefault="00443BC4" w:rsidP="00CB1A7D">
      <w:pPr>
        <w:pStyle w:val="4"/>
        <w:rPr>
          <w:rtl/>
        </w:rPr>
      </w:pPr>
      <w:r>
        <w:rPr>
          <w:rtl/>
        </w:rPr>
        <w:t xml:space="preserve">הארכת התקשרות בין המדינה לחברת ניהול, מתוקף אופציה הקיימת בהסכם או לפי כל דין, תמומש רק לאחר שחברת הניהול תמציא למשרד הממשלתי בתום כל שנה </w:t>
      </w:r>
      <w:proofErr w:type="spellStart"/>
      <w:r>
        <w:rPr>
          <w:rtl/>
        </w:rPr>
        <w:t>קלנדרית</w:t>
      </w:r>
      <w:proofErr w:type="spellEnd"/>
      <w:r>
        <w:rPr>
          <w:rtl/>
        </w:rPr>
        <w:t xml:space="preserve">, הצהרה חתומה בידי מורשה חתימה מטעם חברת הניהול ועל ידי עורך דין, לפיה חברת הניהול ביצעה ביקורת בעניין מתן השירותים לקיום דיני העבודה. </w:t>
      </w:r>
    </w:p>
    <w:p w14:paraId="280A1DC6" w14:textId="77777777" w:rsidR="00CB1A7D" w:rsidRDefault="00443BC4" w:rsidP="00CB1A7D">
      <w:pPr>
        <w:pStyle w:val="4"/>
        <w:rPr>
          <w:rtl/>
        </w:rPr>
      </w:pPr>
      <w:r>
        <w:rPr>
          <w:rtl/>
        </w:rPr>
        <w:t xml:space="preserve">חברת הניהול תעביר למשרד העתק של דוח הביקורת הסופי תוך 30 ימים ממועד השלמתו ולא יאוחר מתום כל שנה </w:t>
      </w:r>
      <w:proofErr w:type="spellStart"/>
      <w:r>
        <w:rPr>
          <w:rtl/>
        </w:rPr>
        <w:t>קלנדרית</w:t>
      </w:r>
      <w:proofErr w:type="spellEnd"/>
      <w:r>
        <w:rPr>
          <w:rtl/>
        </w:rPr>
        <w:t xml:space="preserve"> ממועד חתימה על ההסכם. </w:t>
      </w:r>
    </w:p>
    <w:p w14:paraId="27250C86" w14:textId="77777777" w:rsidR="00CB1A7D" w:rsidRDefault="00443BC4" w:rsidP="00CB1A7D">
      <w:pPr>
        <w:pStyle w:val="4"/>
        <w:rPr>
          <w:rtl/>
        </w:rPr>
      </w:pPr>
      <w:r>
        <w:rPr>
          <w:rtl/>
        </w:rPr>
        <w:t>המשרד הממשלתי יעביר את דוחות הביקורת ליחידת הביקורת באגף החשב הכללי. יחידת הביקורת תהא רשאית לבחון את דוחות הביקורת. ככל שיימצא ליקוי בדוח הביקורת, תיידע יחידת הביקורת את הגורם האחראי במשרד.</w:t>
      </w:r>
    </w:p>
    <w:p w14:paraId="535E311E" w14:textId="77777777" w:rsidR="00CB1A7D" w:rsidRDefault="00443BC4" w:rsidP="00CB1A7D">
      <w:pPr>
        <w:pStyle w:val="4"/>
        <w:rPr>
          <w:rtl/>
        </w:rPr>
      </w:pPr>
      <w:r>
        <w:rPr>
          <w:rtl/>
        </w:rPr>
        <w:t xml:space="preserve">באחריות הגורם האחראי במשרד לבחון את דוח הביקורת. ככל שיימצא ליקוי בדוח הביקורת, יטפל הגורם האחראי במשרד בממצאים מול חברת הניהול, שתעשה כל שביכולתה לתיקון ההפרה בידי ספק השירותים. </w:t>
      </w:r>
    </w:p>
    <w:p w14:paraId="5F8F2DD4" w14:textId="77777777" w:rsidR="00CB1A7D" w:rsidRDefault="00443BC4" w:rsidP="00CB1A7D">
      <w:pPr>
        <w:pStyle w:val="5"/>
        <w:rPr>
          <w:rtl/>
        </w:rPr>
      </w:pPr>
      <w:r>
        <w:rPr>
          <w:rtl/>
        </w:rPr>
        <w:t>אי תיקון ההפרות תוך פרק זמן סביר יאפשר לגורם האחראי במשרד להשתמש בעת הצורך בכלים המשפטיים העומדים לרשותו מכוח הסכם ההתקשרות ומכוח החוק.</w:t>
      </w:r>
    </w:p>
    <w:p w14:paraId="12DE075E" w14:textId="77777777" w:rsidR="00CB1A7D" w:rsidRDefault="00443BC4" w:rsidP="002F5186">
      <w:pPr>
        <w:pStyle w:val="Heading1"/>
        <w:rPr>
          <w:rtl/>
        </w:rPr>
      </w:pPr>
      <w:r w:rsidRPr="00732DCC">
        <w:rPr>
          <w:rtl/>
        </w:rPr>
        <w:t>מסמכים ישימים</w:t>
      </w:r>
    </w:p>
    <w:p w14:paraId="6ACD6375" w14:textId="77777777" w:rsidR="00CB1A7D" w:rsidRPr="00133AD2" w:rsidRDefault="00552126" w:rsidP="00CB1A7D">
      <w:pPr>
        <w:pStyle w:val="2"/>
        <w:rPr>
          <w:rtl/>
        </w:rPr>
      </w:pPr>
      <w:hyperlink r:id="rId59" w:history="1">
        <w:r w:rsidR="00443BC4" w:rsidRPr="00133AD2">
          <w:rPr>
            <w:rStyle w:val="Hyperlink"/>
            <w:rtl/>
          </w:rPr>
          <w:t>חוק הבנקאות (רישוי), תשמ"א-1981</w:t>
        </w:r>
      </w:hyperlink>
      <w:r w:rsidR="00443BC4" w:rsidRPr="00133AD2">
        <w:rPr>
          <w:rtl/>
        </w:rPr>
        <w:t>.</w:t>
      </w:r>
    </w:p>
    <w:p w14:paraId="646D7630" w14:textId="77777777" w:rsidR="00CB1A7D" w:rsidRPr="00133AD2" w:rsidRDefault="00907270" w:rsidP="00907270">
      <w:pPr>
        <w:pStyle w:val="2"/>
        <w:rPr>
          <w:rStyle w:val="Hyperlink"/>
          <w:rtl/>
        </w:rPr>
      </w:pPr>
      <w:r w:rsidRPr="00133AD2">
        <w:rPr>
          <w:u w:color="3464BA"/>
          <w:rtl/>
        </w:rPr>
        <w:fldChar w:fldCharType="begin"/>
      </w:r>
      <w:r w:rsidR="008077A9" w:rsidRPr="00133AD2">
        <w:rPr>
          <w:u w:color="3464BA"/>
        </w:rPr>
        <w:instrText>HYPERLINK</w:instrText>
      </w:r>
      <w:r w:rsidR="008077A9" w:rsidRPr="00133AD2">
        <w:rPr>
          <w:u w:color="3464BA"/>
          <w:rtl/>
        </w:rPr>
        <w:instrText xml:space="preserve"> "</w:instrText>
      </w:r>
      <w:r w:rsidR="008077A9" w:rsidRPr="00133AD2">
        <w:rPr>
          <w:u w:color="3464BA"/>
        </w:rPr>
        <w:instrText>https://www.nevo.co.il/law_html/Law01/500_608.htm</w:instrText>
      </w:r>
      <w:r w:rsidR="008077A9" w:rsidRPr="00133AD2">
        <w:rPr>
          <w:u w:color="3464BA"/>
          <w:rtl/>
        </w:rPr>
        <w:instrText>"</w:instrText>
      </w:r>
      <w:r w:rsidRPr="00133AD2">
        <w:rPr>
          <w:u w:color="3464BA"/>
          <w:rtl/>
        </w:rPr>
        <w:fldChar w:fldCharType="separate"/>
      </w:r>
      <w:r w:rsidR="00443BC4" w:rsidRPr="00133AD2">
        <w:rPr>
          <w:rStyle w:val="Hyperlink"/>
          <w:rtl/>
        </w:rPr>
        <w:t xml:space="preserve">חוק </w:t>
      </w:r>
      <w:r w:rsidRPr="00133AD2">
        <w:rPr>
          <w:rStyle w:val="Hyperlink"/>
          <w:rFonts w:hint="cs"/>
          <w:rtl/>
        </w:rPr>
        <w:t>ל</w:t>
      </w:r>
      <w:r w:rsidR="00443BC4" w:rsidRPr="00133AD2">
        <w:rPr>
          <w:rStyle w:val="Hyperlink"/>
          <w:rtl/>
        </w:rPr>
        <w:t>הגברת האכיפה של דיני העבודה, תשע"ב</w:t>
      </w:r>
      <w:r w:rsidRPr="00133AD2">
        <w:rPr>
          <w:rStyle w:val="Hyperlink"/>
          <w:bCs/>
          <w:iCs/>
        </w:rPr>
        <w:t>-</w:t>
      </w:r>
      <w:r w:rsidR="00443BC4" w:rsidRPr="00133AD2">
        <w:rPr>
          <w:rStyle w:val="Hyperlink"/>
          <w:rtl/>
        </w:rPr>
        <w:t>2011.</w:t>
      </w:r>
    </w:p>
    <w:p w14:paraId="565C04D9" w14:textId="77777777" w:rsidR="00650E47" w:rsidRPr="00133AD2" w:rsidRDefault="00907270" w:rsidP="00CB1A7D">
      <w:pPr>
        <w:pStyle w:val="2"/>
      </w:pPr>
      <w:r w:rsidRPr="00133AD2">
        <w:rPr>
          <w:u w:color="3464BA"/>
          <w:rtl/>
        </w:rPr>
        <w:fldChar w:fldCharType="end"/>
      </w:r>
      <w:hyperlink r:id="rId60" w:history="1">
        <w:r w:rsidR="00650E47" w:rsidRPr="00133AD2">
          <w:rPr>
            <w:rStyle w:val="Hyperlink"/>
            <w:rtl/>
          </w:rPr>
          <w:t>חוק הפיקוח על שירותים פיננסיים (קופות גמל), תשס"ה-2005</w:t>
        </w:r>
      </w:hyperlink>
      <w:r w:rsidR="00650E47" w:rsidRPr="00133AD2">
        <w:rPr>
          <w:rFonts w:hint="cs"/>
          <w:rtl/>
        </w:rPr>
        <w:t>.</w:t>
      </w:r>
    </w:p>
    <w:p w14:paraId="2332EAE0" w14:textId="77777777" w:rsidR="00650E47" w:rsidRPr="00133AD2" w:rsidRDefault="00552126" w:rsidP="00144E0C">
      <w:pPr>
        <w:pStyle w:val="2"/>
      </w:pPr>
      <w:hyperlink r:id="rId61" w:history="1">
        <w:r w:rsidR="00650E47" w:rsidRPr="00133AD2">
          <w:rPr>
            <w:rStyle w:val="Hyperlink"/>
            <w:rFonts w:cs="Arial"/>
            <w:rtl/>
          </w:rPr>
          <w:t>חוק הפיקוח על שירותים פיננסיים (ייעוץ</w:t>
        </w:r>
        <w:r w:rsidR="00144E0C">
          <w:rPr>
            <w:rStyle w:val="Hyperlink"/>
            <w:rFonts w:cs="Arial" w:hint="cs"/>
            <w:rtl/>
          </w:rPr>
          <w:t>, שיווק ומערכת סליקה</w:t>
        </w:r>
        <w:r w:rsidR="00650E47" w:rsidRPr="00133AD2">
          <w:rPr>
            <w:rStyle w:val="Hyperlink"/>
            <w:rFonts w:cs="Arial"/>
            <w:rtl/>
          </w:rPr>
          <w:t xml:space="preserve"> פנסיוני</w:t>
        </w:r>
        <w:r w:rsidR="00144E0C">
          <w:rPr>
            <w:rStyle w:val="Hyperlink"/>
            <w:rFonts w:cs="Arial" w:hint="cs"/>
            <w:rtl/>
          </w:rPr>
          <w:t>ים</w:t>
        </w:r>
        <w:r w:rsidR="00650E47" w:rsidRPr="00133AD2">
          <w:rPr>
            <w:rStyle w:val="Hyperlink"/>
            <w:rFonts w:cs="Arial"/>
            <w:rtl/>
          </w:rPr>
          <w:t>), תשס"ה-2005</w:t>
        </w:r>
        <w:r w:rsidR="00650E47" w:rsidRPr="00133AD2">
          <w:rPr>
            <w:rStyle w:val="Hyperlink"/>
            <w:rFonts w:hint="cs"/>
            <w:rtl/>
          </w:rPr>
          <w:t>.</w:t>
        </w:r>
      </w:hyperlink>
    </w:p>
    <w:p w14:paraId="73695862" w14:textId="3270E946" w:rsidR="00CB1A7D" w:rsidRPr="00133AD2" w:rsidRDefault="00786F55" w:rsidP="00CB1A7D">
      <w:pPr>
        <w:pStyle w:val="2"/>
        <w:rPr>
          <w:rStyle w:val="Hyperlink"/>
          <w:rtl/>
        </w:rPr>
      </w:pPr>
      <w:r w:rsidRPr="00133AD2">
        <w:rPr>
          <w:u w:color="3464BA"/>
          <w:rtl/>
        </w:rPr>
        <w:fldChar w:fldCharType="begin"/>
      </w:r>
      <w:r w:rsidR="006E22E9">
        <w:rPr>
          <w:u w:color="3464BA"/>
        </w:rPr>
        <w:instrText>HYPERLINK</w:instrText>
      </w:r>
      <w:r w:rsidR="006E22E9">
        <w:rPr>
          <w:u w:color="3464BA"/>
          <w:rtl/>
        </w:rPr>
        <w:instrText xml:space="preserve"> "</w:instrText>
      </w:r>
      <w:r w:rsidR="006E22E9">
        <w:rPr>
          <w:u w:color="3464BA"/>
        </w:rPr>
        <w:instrText>https://fs.knesset.gov.il/12/law/12_lsr_211738.PDF</w:instrText>
      </w:r>
      <w:r w:rsidR="006E22E9">
        <w:rPr>
          <w:u w:color="3464BA"/>
          <w:rtl/>
        </w:rPr>
        <w:instrText>"</w:instrText>
      </w:r>
      <w:r w:rsidRPr="00133AD2">
        <w:rPr>
          <w:u w:color="3464BA"/>
          <w:rtl/>
        </w:rPr>
        <w:fldChar w:fldCharType="separate"/>
      </w:r>
      <w:r w:rsidR="00443BC4" w:rsidRPr="00133AD2">
        <w:rPr>
          <w:rStyle w:val="Hyperlink"/>
          <w:rtl/>
        </w:rPr>
        <w:t>חוק חובת המכרזים, תשנ"ב-1992.</w:t>
      </w:r>
    </w:p>
    <w:p w14:paraId="2B708C9B" w14:textId="77777777" w:rsidR="006A78ED" w:rsidRPr="00133AD2" w:rsidRDefault="00786F55" w:rsidP="006A78ED">
      <w:pPr>
        <w:pStyle w:val="2"/>
        <w:rPr>
          <w:rStyle w:val="Hyperlink"/>
        </w:rPr>
      </w:pPr>
      <w:r w:rsidRPr="00133AD2">
        <w:rPr>
          <w:u w:color="3464BA"/>
          <w:rtl/>
        </w:rPr>
        <w:fldChar w:fldCharType="end"/>
      </w:r>
      <w:r w:rsidR="00E36103" w:rsidRPr="00133AD2">
        <w:rPr>
          <w:rFonts w:cs="Arial"/>
          <w:u w:color="3464BA"/>
          <w:rtl/>
        </w:rPr>
        <w:fldChar w:fldCharType="begin"/>
      </w:r>
      <w:r w:rsidR="008077A9" w:rsidRPr="00133AD2">
        <w:rPr>
          <w:rFonts w:cs="Arial"/>
          <w:u w:color="3464BA"/>
        </w:rPr>
        <w:instrText>HYPERLINK</w:instrText>
      </w:r>
      <w:r w:rsidR="008077A9" w:rsidRPr="00133AD2">
        <w:rPr>
          <w:rFonts w:cs="Arial"/>
          <w:u w:color="3464BA"/>
          <w:rtl/>
        </w:rPr>
        <w:instrText xml:space="preserve"> "</w:instrText>
      </w:r>
      <w:r w:rsidR="008077A9" w:rsidRPr="00133AD2">
        <w:rPr>
          <w:rFonts w:cs="Arial"/>
          <w:u w:color="3464BA"/>
        </w:rPr>
        <w:instrText>https://www.nevo.co.il/law_html/Law01/116_001.htm</w:instrText>
      </w:r>
      <w:r w:rsidR="008077A9" w:rsidRPr="00133AD2">
        <w:rPr>
          <w:rFonts w:cs="Arial"/>
          <w:u w:color="3464BA"/>
          <w:rtl/>
        </w:rPr>
        <w:instrText>"</w:instrText>
      </w:r>
      <w:r w:rsidR="00E36103" w:rsidRPr="00133AD2">
        <w:rPr>
          <w:rFonts w:cs="Arial"/>
          <w:u w:color="3464BA"/>
          <w:rtl/>
        </w:rPr>
        <w:fldChar w:fldCharType="separate"/>
      </w:r>
      <w:r w:rsidR="006A78ED" w:rsidRPr="00133AD2">
        <w:rPr>
          <w:rStyle w:val="Hyperlink"/>
          <w:rFonts w:cs="Arial"/>
          <w:rtl/>
        </w:rPr>
        <w:t>חוק העסקת עובדים על ידי קבלני כוח אדם, תשנ"ו-1996.</w:t>
      </w:r>
    </w:p>
    <w:p w14:paraId="17CEEA75" w14:textId="77777777" w:rsidR="00CE1B1A" w:rsidRPr="00133AD2" w:rsidRDefault="00E36103" w:rsidP="006A78ED">
      <w:pPr>
        <w:pStyle w:val="2"/>
      </w:pPr>
      <w:r w:rsidRPr="00133AD2">
        <w:rPr>
          <w:rFonts w:cs="Arial"/>
          <w:u w:color="3464BA"/>
          <w:rtl/>
        </w:rPr>
        <w:fldChar w:fldCharType="end"/>
      </w:r>
      <w:hyperlink r:id="rId62" w:history="1">
        <w:r w:rsidR="00CE1B1A" w:rsidRPr="00133AD2">
          <w:rPr>
            <w:rStyle w:val="Hyperlink"/>
            <w:rtl/>
          </w:rPr>
          <w:t>חוק הגנת השכר, תשי"ח-1958.</w:t>
        </w:r>
      </w:hyperlink>
    </w:p>
    <w:p w14:paraId="78053D4D" w14:textId="77777777" w:rsidR="00E21C73" w:rsidRPr="00133AD2" w:rsidRDefault="00552126" w:rsidP="008077A9">
      <w:pPr>
        <w:pStyle w:val="2"/>
      </w:pPr>
      <w:hyperlink r:id="rId63" w:history="1">
        <w:r w:rsidR="00E21C73" w:rsidRPr="00133AD2">
          <w:rPr>
            <w:rStyle w:val="Hyperlink"/>
            <w:rFonts w:hint="cs"/>
            <w:rtl/>
          </w:rPr>
          <w:t>חוק עסקאות גופים ציבוריים, תשל"ו-1976</w:t>
        </w:r>
      </w:hyperlink>
      <w:r w:rsidR="00E21C73" w:rsidRPr="00133AD2">
        <w:rPr>
          <w:rFonts w:hint="cs"/>
          <w:rtl/>
        </w:rPr>
        <w:t>.</w:t>
      </w:r>
    </w:p>
    <w:p w14:paraId="7C0DB904" w14:textId="77777777" w:rsidR="007C4976" w:rsidRPr="00133AD2" w:rsidRDefault="00552126" w:rsidP="006A78ED">
      <w:pPr>
        <w:pStyle w:val="2"/>
      </w:pPr>
      <w:hyperlink r:id="rId64" w:history="1">
        <w:r w:rsidR="007C4976" w:rsidRPr="00133AD2">
          <w:rPr>
            <w:rStyle w:val="Hyperlink"/>
            <w:rFonts w:cs="Arial"/>
            <w:rtl/>
          </w:rPr>
          <w:t>חוק פיצו</w:t>
        </w:r>
        <w:r w:rsidR="006A733E">
          <w:rPr>
            <w:rStyle w:val="Hyperlink"/>
            <w:rFonts w:cs="Arial" w:hint="cs"/>
            <w:rtl/>
          </w:rPr>
          <w:t>י</w:t>
        </w:r>
        <w:r w:rsidR="007C4976" w:rsidRPr="00133AD2">
          <w:rPr>
            <w:rStyle w:val="Hyperlink"/>
            <w:rFonts w:cs="Arial"/>
            <w:rtl/>
          </w:rPr>
          <w:t>י פיטורים, תשכ"ג-1963</w:t>
        </w:r>
        <w:r w:rsidR="007C4976" w:rsidRPr="00133AD2">
          <w:rPr>
            <w:rStyle w:val="Hyperlink"/>
            <w:rtl/>
          </w:rPr>
          <w:t>.</w:t>
        </w:r>
      </w:hyperlink>
    </w:p>
    <w:p w14:paraId="357FCD02" w14:textId="77777777" w:rsidR="00CB1A7D" w:rsidRPr="00133AD2" w:rsidRDefault="005B4BF7" w:rsidP="00CB1A7D">
      <w:pPr>
        <w:pStyle w:val="2"/>
        <w:rPr>
          <w:rStyle w:val="Hyperlink"/>
          <w:rtl/>
        </w:rPr>
      </w:pPr>
      <w:r w:rsidRPr="00133AD2">
        <w:rPr>
          <w:u w:color="3464BA"/>
          <w:rtl/>
        </w:rPr>
        <w:fldChar w:fldCharType="begin"/>
      </w:r>
      <w:r w:rsidR="005D7BED" w:rsidRPr="00133AD2">
        <w:rPr>
          <w:u w:color="3464BA"/>
        </w:rPr>
        <w:instrText>HYPERLINK</w:instrText>
      </w:r>
      <w:r w:rsidR="005D7BED" w:rsidRPr="00133AD2">
        <w:rPr>
          <w:u w:color="3464BA"/>
          <w:rtl/>
        </w:rPr>
        <w:instrText xml:space="preserve"> "</w:instrText>
      </w:r>
      <w:r w:rsidR="005D7BED" w:rsidRPr="00133AD2">
        <w:rPr>
          <w:u w:color="3464BA"/>
        </w:rPr>
        <w:instrText>https://www.nevo.co.il/law_html/Law01/308_001.htm</w:instrText>
      </w:r>
      <w:r w:rsidR="005D7BED" w:rsidRPr="00133AD2">
        <w:rPr>
          <w:u w:color="3464BA"/>
          <w:rtl/>
        </w:rPr>
        <w:instrText>"</w:instrText>
      </w:r>
      <w:r w:rsidRPr="00133AD2">
        <w:rPr>
          <w:u w:color="3464BA"/>
          <w:rtl/>
        </w:rPr>
        <w:fldChar w:fldCharType="separate"/>
      </w:r>
      <w:r w:rsidR="00443BC4" w:rsidRPr="00133AD2">
        <w:rPr>
          <w:rStyle w:val="Hyperlink"/>
          <w:rtl/>
        </w:rPr>
        <w:t>חוק ניירות ערך, תשכ"ח-1968.</w:t>
      </w:r>
    </w:p>
    <w:p w14:paraId="02E897A1" w14:textId="77777777" w:rsidR="00CB1A7D" w:rsidRPr="00133AD2" w:rsidRDefault="005B4BF7" w:rsidP="00CB1A7D">
      <w:pPr>
        <w:pStyle w:val="2"/>
        <w:rPr>
          <w:rStyle w:val="Hyperlink"/>
          <w:rtl/>
        </w:rPr>
      </w:pPr>
      <w:r w:rsidRPr="00133AD2">
        <w:rPr>
          <w:u w:color="3464BA"/>
          <w:rtl/>
        </w:rPr>
        <w:fldChar w:fldCharType="end"/>
      </w:r>
      <w:r w:rsidRPr="00133AD2">
        <w:rPr>
          <w:u w:color="3464BA"/>
          <w:rtl/>
        </w:rPr>
        <w:fldChar w:fldCharType="begin"/>
      </w:r>
      <w:r w:rsidR="00144E0C">
        <w:rPr>
          <w:u w:color="3464BA"/>
        </w:rPr>
        <w:instrText>HYPERLINK</w:instrText>
      </w:r>
      <w:r w:rsidR="00144E0C">
        <w:rPr>
          <w:u w:color="3464BA"/>
          <w:rtl/>
        </w:rPr>
        <w:instrText xml:space="preserve"> "</w:instrText>
      </w:r>
      <w:r w:rsidR="00144E0C">
        <w:rPr>
          <w:u w:color="3464BA"/>
        </w:rPr>
        <w:instrText>https://www.nevo.co.il/law_html/Law01/P222K11_001.htm</w:instrText>
      </w:r>
      <w:r w:rsidR="00144E0C">
        <w:rPr>
          <w:u w:color="3464BA"/>
          <w:rtl/>
        </w:rPr>
        <w:instrText>"</w:instrText>
      </w:r>
      <w:r w:rsidRPr="00133AD2">
        <w:rPr>
          <w:u w:color="3464BA"/>
          <w:rtl/>
        </w:rPr>
        <w:fldChar w:fldCharType="separate"/>
      </w:r>
      <w:r w:rsidR="00443BC4" w:rsidRPr="00133AD2">
        <w:rPr>
          <w:rStyle w:val="Hyperlink"/>
          <w:rtl/>
        </w:rPr>
        <w:t>חוק שכר מינימום, תשמ"ז-1987.</w:t>
      </w:r>
    </w:p>
    <w:p w14:paraId="300D9D0F" w14:textId="77777777" w:rsidR="00CB4BA6" w:rsidRDefault="005B4BF7" w:rsidP="00CB1A7D">
      <w:pPr>
        <w:pStyle w:val="2"/>
        <w:rPr>
          <w:color w:val="3464BA"/>
          <w:u w:val="dotted" w:color="3464BA"/>
        </w:rPr>
      </w:pPr>
      <w:r w:rsidRPr="00133AD2">
        <w:rPr>
          <w:u w:color="3464BA"/>
          <w:rtl/>
        </w:rPr>
        <w:fldChar w:fldCharType="end"/>
      </w:r>
      <w:hyperlink r:id="rId65" w:history="1">
        <w:r w:rsidR="00CB4BA6" w:rsidRPr="00CB4BA6">
          <w:rPr>
            <w:rStyle w:val="Hyperlink"/>
            <w:rFonts w:hint="cs"/>
            <w:rtl/>
          </w:rPr>
          <w:t>חוק הודעה לעובד ולמועמד לעבודה (תנאי עבודה והליכי מיון וקבלה לעבודה), תשס"ב-2002</w:t>
        </w:r>
      </w:hyperlink>
      <w:r w:rsidR="00CB4BA6">
        <w:rPr>
          <w:rFonts w:hint="cs"/>
          <w:color w:val="3464BA"/>
          <w:u w:val="dotted" w:color="3464BA"/>
          <w:rtl/>
        </w:rPr>
        <w:t>.</w:t>
      </w:r>
    </w:p>
    <w:p w14:paraId="57D3E19D" w14:textId="4CD90433" w:rsidR="00870A19" w:rsidRPr="009F30DA" w:rsidRDefault="00552126" w:rsidP="00CB1A7D">
      <w:pPr>
        <w:pStyle w:val="2"/>
        <w:rPr>
          <w:color w:val="3464BA"/>
          <w:u w:val="dotted" w:color="3464BA"/>
          <w:rtl/>
        </w:rPr>
      </w:pPr>
      <w:hyperlink r:id="rId66" w:history="1">
        <w:r w:rsidR="00870A19" w:rsidRPr="00870A19">
          <w:rPr>
            <w:rStyle w:val="Hyperlink"/>
            <w:rFonts w:asciiTheme="minorHAnsi" w:hAnsiTheme="minorHAnsi" w:cs="Arial"/>
            <w:rtl/>
          </w:rPr>
          <w:t xml:space="preserve">חוק שעות עבודה ומנוחה, </w:t>
        </w:r>
        <w:r w:rsidR="00870A19" w:rsidRPr="00870A19">
          <w:rPr>
            <w:rStyle w:val="Hyperlink"/>
            <w:rFonts w:asciiTheme="minorHAnsi" w:hAnsiTheme="minorHAnsi" w:cs="Arial" w:hint="eastAsia"/>
            <w:rtl/>
          </w:rPr>
          <w:t>התשי</w:t>
        </w:r>
        <w:r w:rsidR="00870A19" w:rsidRPr="00870A19">
          <w:rPr>
            <w:rStyle w:val="Hyperlink"/>
            <w:rFonts w:asciiTheme="minorHAnsi" w:hAnsiTheme="minorHAnsi" w:cs="Arial"/>
            <w:rtl/>
          </w:rPr>
          <w:t>"א-1951</w:t>
        </w:r>
      </w:hyperlink>
      <w:r w:rsidR="00870A19">
        <w:rPr>
          <w:rFonts w:hint="cs"/>
          <w:color w:val="3464BA"/>
          <w:u w:val="dotted" w:color="3464BA"/>
          <w:rtl/>
        </w:rPr>
        <w:t>.</w:t>
      </w:r>
    </w:p>
    <w:p w14:paraId="154F0A51" w14:textId="5F567F3D" w:rsidR="00CB1A7D" w:rsidRPr="00133AD2" w:rsidRDefault="009C6CFB" w:rsidP="00CB1A7D">
      <w:pPr>
        <w:pStyle w:val="2"/>
        <w:rPr>
          <w:rStyle w:val="Hyperlink"/>
          <w:rtl/>
        </w:rPr>
      </w:pPr>
      <w:r w:rsidRPr="00133AD2">
        <w:rPr>
          <w:u w:color="3464BA"/>
          <w:rtl/>
        </w:rPr>
        <w:fldChar w:fldCharType="begin"/>
      </w:r>
      <w:r w:rsidR="007C6E62">
        <w:rPr>
          <w:u w:color="3464BA"/>
        </w:rPr>
        <w:instrText>HYPERLINK</w:instrText>
      </w:r>
      <w:r w:rsidR="007C6E62">
        <w:rPr>
          <w:u w:color="3464BA"/>
          <w:rtl/>
        </w:rPr>
        <w:instrText xml:space="preserve"> "</w:instrText>
      </w:r>
      <w:r w:rsidR="007C6E62">
        <w:rPr>
          <w:u w:color="3464BA"/>
        </w:rPr>
        <w:instrText>https://www.nevo.co.il/law_html/Law01/242_002.htm</w:instrText>
      </w:r>
      <w:r w:rsidR="007C6E62">
        <w:rPr>
          <w:u w:color="3464BA"/>
          <w:rtl/>
        </w:rPr>
        <w:instrText>"</w:instrText>
      </w:r>
      <w:r w:rsidRPr="00133AD2">
        <w:rPr>
          <w:u w:color="3464BA"/>
          <w:rtl/>
        </w:rPr>
        <w:fldChar w:fldCharType="separate"/>
      </w:r>
      <w:r w:rsidR="00443BC4" w:rsidRPr="00133AD2">
        <w:rPr>
          <w:rStyle w:val="Hyperlink"/>
          <w:rtl/>
        </w:rPr>
        <w:t>תקנות חובת המכרזים תשנ"ג-1993.</w:t>
      </w:r>
    </w:p>
    <w:p w14:paraId="144B82F2" w14:textId="77777777" w:rsidR="00CB1A7D" w:rsidRPr="00133AD2" w:rsidRDefault="009C6CFB" w:rsidP="00133AD2">
      <w:pPr>
        <w:pStyle w:val="2"/>
        <w:rPr>
          <w:rStyle w:val="Hyperlink"/>
          <w:rtl/>
        </w:rPr>
      </w:pPr>
      <w:r w:rsidRPr="00133AD2">
        <w:rPr>
          <w:u w:color="3464BA"/>
          <w:rtl/>
        </w:rPr>
        <w:fldChar w:fldCharType="end"/>
      </w:r>
      <w:r w:rsidR="00B65A44" w:rsidRPr="006407CA">
        <w:rPr>
          <w:b/>
          <w:i/>
          <w:u w:color="3464BA"/>
          <w:rtl/>
        </w:rPr>
        <w:fldChar w:fldCharType="begin"/>
      </w:r>
      <w:r w:rsidR="00133AD2" w:rsidRPr="00133AD2">
        <w:rPr>
          <w:u w:color="3464BA"/>
        </w:rPr>
        <w:instrText>HYPERLINK</w:instrText>
      </w:r>
      <w:r w:rsidR="00133AD2" w:rsidRPr="00133AD2">
        <w:rPr>
          <w:u w:color="3464BA"/>
          <w:rtl/>
        </w:rPr>
        <w:instrText xml:space="preserve"> "</w:instrText>
      </w:r>
      <w:r w:rsidR="00133AD2" w:rsidRPr="00133AD2">
        <w:rPr>
          <w:u w:color="3464BA"/>
        </w:rPr>
        <w:instrText>https://www.nevo.co.il/law_html/Law01/055_204.htm</w:instrText>
      </w:r>
      <w:r w:rsidR="00133AD2" w:rsidRPr="00133AD2">
        <w:rPr>
          <w:u w:color="3464BA"/>
          <w:rtl/>
        </w:rPr>
        <w:instrText>"</w:instrText>
      </w:r>
      <w:r w:rsidR="00B65A44" w:rsidRPr="006407CA">
        <w:rPr>
          <w:b/>
          <w:i/>
          <w:u w:color="3464BA"/>
          <w:rtl/>
        </w:rPr>
        <w:fldChar w:fldCharType="separate"/>
      </w:r>
      <w:r w:rsidR="00443BC4" w:rsidRPr="00133AD2">
        <w:rPr>
          <w:rStyle w:val="Hyperlink"/>
          <w:rtl/>
        </w:rPr>
        <w:t xml:space="preserve">פקודת הראיות </w:t>
      </w:r>
      <w:r w:rsidR="00133AD2" w:rsidRPr="00133AD2">
        <w:rPr>
          <w:rStyle w:val="Hyperlink"/>
          <w:rFonts w:hint="cs"/>
          <w:rtl/>
        </w:rPr>
        <w:t>[</w:t>
      </w:r>
      <w:r w:rsidR="00443BC4" w:rsidRPr="00133AD2">
        <w:rPr>
          <w:rStyle w:val="Hyperlink"/>
          <w:rtl/>
        </w:rPr>
        <w:t>נוסח</w:t>
      </w:r>
      <w:r w:rsidR="00443BC4" w:rsidRPr="00133AD2">
        <w:rPr>
          <w:rStyle w:val="Hyperlink"/>
          <w:rFonts w:hint="cs"/>
          <w:rtl/>
        </w:rPr>
        <w:t xml:space="preserve"> </w:t>
      </w:r>
      <w:r w:rsidR="00443BC4" w:rsidRPr="00133AD2">
        <w:rPr>
          <w:rStyle w:val="Hyperlink"/>
          <w:rtl/>
        </w:rPr>
        <w:t>חדש</w:t>
      </w:r>
      <w:r w:rsidR="00133AD2" w:rsidRPr="00133AD2">
        <w:rPr>
          <w:rStyle w:val="Hyperlink"/>
          <w:rFonts w:hint="cs"/>
          <w:rtl/>
        </w:rPr>
        <w:t>]</w:t>
      </w:r>
      <w:r w:rsidR="00443BC4" w:rsidRPr="00133AD2">
        <w:rPr>
          <w:rStyle w:val="Hyperlink"/>
          <w:rtl/>
        </w:rPr>
        <w:t>, תשל"א-1971.</w:t>
      </w:r>
    </w:p>
    <w:p w14:paraId="2FEB3643" w14:textId="77777777" w:rsidR="00A65640" w:rsidRPr="00133AD2" w:rsidRDefault="00B65A44" w:rsidP="006407CA">
      <w:pPr>
        <w:pStyle w:val="2"/>
        <w:rPr>
          <w:rStyle w:val="Hyperlink"/>
          <w:rFonts w:ascii="Times New Roman" w:hAnsi="Times New Roman" w:cs="Times New Roman"/>
          <w:b/>
          <w:i/>
          <w:sz w:val="24"/>
          <w:szCs w:val="24"/>
        </w:rPr>
      </w:pPr>
      <w:r w:rsidRPr="006407CA">
        <w:rPr>
          <w:b/>
          <w:i/>
          <w:u w:color="3464BA"/>
          <w:rtl/>
        </w:rPr>
        <w:fldChar w:fldCharType="end"/>
      </w:r>
      <w:r w:rsidR="00077234" w:rsidRPr="00133AD2">
        <w:rPr>
          <w:u w:color="3464BA"/>
          <w:rtl/>
        </w:rPr>
        <w:fldChar w:fldCharType="begin"/>
      </w:r>
      <w:r w:rsidR="00077234" w:rsidRPr="00AA135E">
        <w:rPr>
          <w:u w:color="3464BA"/>
          <w:rtl/>
        </w:rPr>
        <w:instrText xml:space="preserve"> </w:instrText>
      </w:r>
      <w:r w:rsidR="00077234" w:rsidRPr="00AA135E">
        <w:rPr>
          <w:u w:color="3464BA"/>
        </w:rPr>
        <w:instrText>HYPERLINK</w:instrText>
      </w:r>
      <w:r w:rsidR="00077234" w:rsidRPr="00AA135E">
        <w:rPr>
          <w:u w:color="3464BA"/>
          <w:rtl/>
        </w:rPr>
        <w:instrText xml:space="preserve"> "</w:instrText>
      </w:r>
      <w:r w:rsidR="00077234" w:rsidRPr="00AA135E">
        <w:rPr>
          <w:u w:color="3464BA"/>
        </w:rPr>
        <w:instrText>https://www.nevo.co.il/law_html/law100/%D7%A6%D7%95%20%D7%94%D7%A8%D7%97%D7%91%D7%94%20%D7%9E%D7%A9%D7%95%D7%9C%D7%91%20%D7%9C%D7%A4%D7%A0%D7%A1%D7%99%D7%94%20%D7%97%D7%95%D7%91%D7%94%202011.htm</w:instrText>
      </w:r>
      <w:r w:rsidR="00077234" w:rsidRPr="00AA135E">
        <w:rPr>
          <w:u w:color="3464BA"/>
          <w:rtl/>
        </w:rPr>
        <w:instrText xml:space="preserve">" </w:instrText>
      </w:r>
      <w:r w:rsidR="00077234" w:rsidRPr="00133AD2">
        <w:rPr>
          <w:u w:color="3464BA"/>
          <w:rtl/>
        </w:rPr>
        <w:fldChar w:fldCharType="separate"/>
      </w:r>
      <w:r w:rsidR="00A65640" w:rsidRPr="00133AD2">
        <w:rPr>
          <w:rStyle w:val="Hyperlink"/>
          <w:rtl/>
        </w:rPr>
        <w:t>צו הרחבה</w:t>
      </w:r>
      <w:r w:rsidR="00FC6ED2" w:rsidRPr="00133AD2">
        <w:rPr>
          <w:rStyle w:val="Hyperlink"/>
          <w:rFonts w:hint="cs"/>
          <w:rtl/>
        </w:rPr>
        <w:t xml:space="preserve"> [נוסח משולב]</w:t>
      </w:r>
      <w:r w:rsidR="00A65640" w:rsidRPr="00133AD2">
        <w:rPr>
          <w:rStyle w:val="Hyperlink"/>
          <w:rtl/>
        </w:rPr>
        <w:t xml:space="preserve"> </w:t>
      </w:r>
      <w:r w:rsidR="00FC6ED2" w:rsidRPr="00133AD2">
        <w:rPr>
          <w:rStyle w:val="Hyperlink"/>
          <w:rFonts w:hint="cs"/>
          <w:rtl/>
        </w:rPr>
        <w:t xml:space="preserve">לפנסיה חובה </w:t>
      </w:r>
      <w:r w:rsidR="006E33C5">
        <w:rPr>
          <w:rStyle w:val="Hyperlink"/>
          <w:rFonts w:hint="cs"/>
          <w:rtl/>
        </w:rPr>
        <w:t>2011.</w:t>
      </w:r>
    </w:p>
    <w:p w14:paraId="6D8D7297" w14:textId="2937C7E5" w:rsidR="00CB1A7D" w:rsidRPr="00133AD2" w:rsidRDefault="00077234" w:rsidP="00CB127B">
      <w:pPr>
        <w:pStyle w:val="2"/>
        <w:rPr>
          <w:rStyle w:val="Hyperlink"/>
          <w:rtl/>
        </w:rPr>
      </w:pPr>
      <w:r w:rsidRPr="00133AD2">
        <w:rPr>
          <w:u w:color="3464BA"/>
          <w:rtl/>
        </w:rPr>
        <w:fldChar w:fldCharType="end"/>
      </w:r>
      <w:r w:rsidR="003221D4" w:rsidRPr="00133AD2">
        <w:rPr>
          <w:u w:color="3464BA"/>
          <w:rtl/>
        </w:rPr>
        <w:fldChar w:fldCharType="begin"/>
      </w:r>
      <w:r w:rsidR="00F152DD">
        <w:rPr>
          <w:u w:color="3464BA"/>
        </w:rPr>
        <w:instrText>HYPERLINK</w:instrText>
      </w:r>
      <w:r w:rsidR="00F152DD">
        <w:rPr>
          <w:u w:color="3464BA"/>
          <w:rtl/>
        </w:rPr>
        <w:instrText xml:space="preserve"> "</w:instrText>
      </w:r>
      <w:r w:rsidR="00F152DD">
        <w:rPr>
          <w:u w:color="3464BA"/>
        </w:rPr>
        <w:instrText>https://takam.mof.gov.il/document/H.7.0.1</w:instrText>
      </w:r>
      <w:r w:rsidR="00F152DD">
        <w:rPr>
          <w:u w:color="3464BA"/>
          <w:rtl/>
        </w:rPr>
        <w:instrText>"</w:instrText>
      </w:r>
      <w:r w:rsidR="003221D4" w:rsidRPr="00133AD2">
        <w:rPr>
          <w:u w:color="3464BA"/>
          <w:rtl/>
        </w:rPr>
        <w:fldChar w:fldCharType="separate"/>
      </w:r>
      <w:r w:rsidR="003221D4" w:rsidRPr="00133AD2">
        <w:rPr>
          <w:rStyle w:val="Hyperlink"/>
          <w:rtl/>
        </w:rPr>
        <w:t xml:space="preserve">הוראת </w:t>
      </w:r>
      <w:proofErr w:type="spellStart"/>
      <w:r w:rsidR="003221D4" w:rsidRPr="00133AD2">
        <w:rPr>
          <w:rStyle w:val="Hyperlink"/>
          <w:rtl/>
        </w:rPr>
        <w:t>תכ"ם</w:t>
      </w:r>
      <w:proofErr w:type="spellEnd"/>
      <w:r w:rsidR="003221D4" w:rsidRPr="00133AD2">
        <w:rPr>
          <w:rStyle w:val="Hyperlink"/>
          <w:rtl/>
        </w:rPr>
        <w:t xml:space="preserve"> ,"הגדרות בנושא התקשרויות ורכישות", מס'</w:t>
      </w:r>
      <w:r w:rsidR="00133AD2" w:rsidRPr="00133AD2">
        <w:rPr>
          <w:rStyle w:val="Hyperlink"/>
          <w:rFonts w:hint="cs"/>
          <w:rtl/>
        </w:rPr>
        <w:t xml:space="preserve"> 7.</w:t>
      </w:r>
      <w:r w:rsidR="00CB127B">
        <w:rPr>
          <w:rStyle w:val="Hyperlink"/>
          <w:rFonts w:hint="cs"/>
          <w:rtl/>
        </w:rPr>
        <w:t>0</w:t>
      </w:r>
      <w:r w:rsidR="00133AD2" w:rsidRPr="00133AD2">
        <w:rPr>
          <w:rStyle w:val="Hyperlink"/>
          <w:rFonts w:hint="cs"/>
          <w:rtl/>
        </w:rPr>
        <w:t>.1.</w:t>
      </w:r>
    </w:p>
    <w:p w14:paraId="66720B48" w14:textId="67138ED3" w:rsidR="00CB1A7D" w:rsidRPr="00CB127B" w:rsidRDefault="003221D4" w:rsidP="00CB127B">
      <w:pPr>
        <w:pStyle w:val="2"/>
        <w:rPr>
          <w:rStyle w:val="Hyperlink"/>
          <w:rtl/>
        </w:rPr>
      </w:pPr>
      <w:r w:rsidRPr="00133AD2">
        <w:rPr>
          <w:u w:color="3464BA"/>
          <w:rtl/>
        </w:rPr>
        <w:fldChar w:fldCharType="end"/>
      </w:r>
      <w:r w:rsidR="00CB127B">
        <w:rPr>
          <w:u w:color="3464BA"/>
          <w:rtl/>
        </w:rPr>
        <w:fldChar w:fldCharType="begin"/>
      </w:r>
      <w:r w:rsidR="00F152DD">
        <w:rPr>
          <w:u w:color="3464BA"/>
        </w:rPr>
        <w:instrText>HYPERLINK</w:instrText>
      </w:r>
      <w:r w:rsidR="00F152DD">
        <w:rPr>
          <w:u w:color="3464BA"/>
          <w:rtl/>
        </w:rPr>
        <w:instrText xml:space="preserve"> "</w:instrText>
      </w:r>
      <w:r w:rsidR="00F152DD">
        <w:rPr>
          <w:u w:color="3464BA"/>
        </w:rPr>
        <w:instrText>https://takam.mof.gov.il/document/H.5.1.4</w:instrText>
      </w:r>
      <w:r w:rsidR="00F152DD">
        <w:rPr>
          <w:u w:color="3464BA"/>
          <w:rtl/>
        </w:rPr>
        <w:instrText>"</w:instrText>
      </w:r>
      <w:r w:rsidR="00CB127B">
        <w:rPr>
          <w:u w:color="3464BA"/>
          <w:rtl/>
        </w:rPr>
        <w:fldChar w:fldCharType="separate"/>
      </w:r>
      <w:r w:rsidR="00443BC4" w:rsidRPr="00CB127B">
        <w:rPr>
          <w:rStyle w:val="Hyperlink"/>
          <w:rtl/>
        </w:rPr>
        <w:t xml:space="preserve">הוראת </w:t>
      </w:r>
      <w:proofErr w:type="spellStart"/>
      <w:r w:rsidR="00443BC4" w:rsidRPr="00CB127B">
        <w:rPr>
          <w:rStyle w:val="Hyperlink"/>
          <w:rtl/>
        </w:rPr>
        <w:t>תכ"ם</w:t>
      </w:r>
      <w:proofErr w:type="spellEnd"/>
      <w:r w:rsidR="00443BC4" w:rsidRPr="00CB127B">
        <w:rPr>
          <w:rStyle w:val="Hyperlink"/>
          <w:rtl/>
        </w:rPr>
        <w:t>, מערך מרכזי לביקורת על זכויות עובדי</w:t>
      </w:r>
      <w:r w:rsidR="00DC4C91">
        <w:rPr>
          <w:rStyle w:val="Hyperlink"/>
          <w:rtl/>
        </w:rPr>
        <w:t>ם המועסקים על ידי קבלני שירותים</w:t>
      </w:r>
      <w:r w:rsidR="00443BC4" w:rsidRPr="00CB127B">
        <w:rPr>
          <w:rStyle w:val="Hyperlink"/>
          <w:rtl/>
        </w:rPr>
        <w:t xml:space="preserve"> בתחומי השמירה, האבטחה, הניקיון וההסעדה</w:t>
      </w:r>
      <w:r w:rsidR="00DC4C91">
        <w:rPr>
          <w:rStyle w:val="Hyperlink"/>
          <w:rFonts w:hint="cs"/>
          <w:rtl/>
        </w:rPr>
        <w:t>,</w:t>
      </w:r>
      <w:r w:rsidR="00443BC4" w:rsidRPr="00CB127B">
        <w:rPr>
          <w:rStyle w:val="Hyperlink"/>
          <w:rtl/>
        </w:rPr>
        <w:t xml:space="preserve"> מס'</w:t>
      </w:r>
      <w:r w:rsidR="006004EE" w:rsidRPr="00CB127B">
        <w:rPr>
          <w:rStyle w:val="Hyperlink"/>
          <w:rFonts w:hint="cs"/>
          <w:rtl/>
        </w:rPr>
        <w:t xml:space="preserve"> </w:t>
      </w:r>
      <w:r w:rsidR="00CB127B" w:rsidRPr="00CB127B">
        <w:rPr>
          <w:rStyle w:val="Hyperlink"/>
        </w:rPr>
        <w:t>5.1.4</w:t>
      </w:r>
      <w:r w:rsidR="006004EE" w:rsidRPr="00CB127B">
        <w:rPr>
          <w:rStyle w:val="Hyperlink"/>
          <w:rFonts w:hint="cs"/>
          <w:rtl/>
        </w:rPr>
        <w:t>.</w:t>
      </w:r>
    </w:p>
    <w:p w14:paraId="4027AFE2" w14:textId="4519C439" w:rsidR="00CB1A7D" w:rsidRPr="00F152DD" w:rsidRDefault="00CB127B" w:rsidP="00CB127B">
      <w:pPr>
        <w:pStyle w:val="2"/>
        <w:rPr>
          <w:rStyle w:val="Hyperlink"/>
        </w:rPr>
      </w:pPr>
      <w:r>
        <w:rPr>
          <w:u w:color="3464BA"/>
          <w:rtl/>
        </w:rPr>
        <w:fldChar w:fldCharType="end"/>
      </w:r>
      <w:r w:rsidR="00F152DD">
        <w:rPr>
          <w:u w:color="3464BA"/>
          <w:rtl/>
        </w:rPr>
        <w:fldChar w:fldCharType="begin"/>
      </w:r>
      <w:r w:rsidR="00F152DD">
        <w:rPr>
          <w:u w:color="3464BA"/>
          <w:rtl/>
        </w:rPr>
        <w:instrText xml:space="preserve"> </w:instrText>
      </w:r>
      <w:r w:rsidR="00F152DD">
        <w:rPr>
          <w:u w:color="3464BA"/>
        </w:rPr>
        <w:instrText>HYPERLINK</w:instrText>
      </w:r>
      <w:r w:rsidR="00F152DD">
        <w:rPr>
          <w:u w:color="3464BA"/>
          <w:rtl/>
        </w:rPr>
        <w:instrText xml:space="preserve"> "</w:instrText>
      </w:r>
      <w:r w:rsidR="00F152DD">
        <w:rPr>
          <w:u w:color="3464BA"/>
        </w:rPr>
        <w:instrText>https://takam.mof.gov.il/document/H.7.11.6</w:instrText>
      </w:r>
      <w:r w:rsidR="00F152DD">
        <w:rPr>
          <w:u w:color="3464BA"/>
          <w:rtl/>
        </w:rPr>
        <w:instrText xml:space="preserve">" </w:instrText>
      </w:r>
      <w:r w:rsidR="00F152DD">
        <w:rPr>
          <w:u w:color="3464BA"/>
          <w:rtl/>
        </w:rPr>
        <w:fldChar w:fldCharType="separate"/>
      </w:r>
      <w:r w:rsidR="00443BC4" w:rsidRPr="00F152DD">
        <w:rPr>
          <w:rStyle w:val="Hyperlink"/>
          <w:rtl/>
        </w:rPr>
        <w:t xml:space="preserve">הוראת </w:t>
      </w:r>
      <w:proofErr w:type="spellStart"/>
      <w:r w:rsidR="00443BC4" w:rsidRPr="00F152DD">
        <w:rPr>
          <w:rStyle w:val="Hyperlink"/>
          <w:rtl/>
        </w:rPr>
        <w:t>תכ"ם</w:t>
      </w:r>
      <w:proofErr w:type="spellEnd"/>
      <w:r w:rsidR="00443BC4" w:rsidRPr="00F152DD">
        <w:rPr>
          <w:rStyle w:val="Hyperlink"/>
          <w:rtl/>
        </w:rPr>
        <w:t>, "עידוד העסקת עובדים ישראלים במסגרת התקשרויות הממשלה", מס'</w:t>
      </w:r>
      <w:r w:rsidR="008077A9" w:rsidRPr="00F152DD">
        <w:rPr>
          <w:rStyle w:val="Hyperlink"/>
          <w:rFonts w:hint="cs"/>
          <w:rtl/>
        </w:rPr>
        <w:t xml:space="preserve"> 7.</w:t>
      </w:r>
      <w:r w:rsidRPr="00F152DD">
        <w:rPr>
          <w:rStyle w:val="Hyperlink"/>
          <w:rFonts w:hint="cs"/>
          <w:rtl/>
        </w:rPr>
        <w:t>11</w:t>
      </w:r>
      <w:r w:rsidR="008077A9" w:rsidRPr="00F152DD">
        <w:rPr>
          <w:rStyle w:val="Hyperlink"/>
          <w:rFonts w:hint="cs"/>
          <w:rtl/>
        </w:rPr>
        <w:t>.6.</w:t>
      </w:r>
    </w:p>
    <w:p w14:paraId="4D934C10" w14:textId="303E954C" w:rsidR="002F4F73" w:rsidRPr="00F152DD" w:rsidRDefault="00F152DD" w:rsidP="00CB127B">
      <w:pPr>
        <w:pStyle w:val="2"/>
        <w:rPr>
          <w:rStyle w:val="Hyperlink"/>
          <w:rtl/>
        </w:rPr>
      </w:pPr>
      <w:r>
        <w:rPr>
          <w:u w:color="3464BA"/>
          <w:rtl/>
        </w:rPr>
        <w:fldChar w:fldCharType="end"/>
      </w:r>
      <w:r>
        <w:rPr>
          <w:u w:color="3464BA"/>
          <w:rtl/>
        </w:rPr>
        <w:fldChar w:fldCharType="begin"/>
      </w:r>
      <w:r>
        <w:rPr>
          <w:u w:color="3464BA"/>
          <w:rtl/>
        </w:rPr>
        <w:instrText xml:space="preserve"> </w:instrText>
      </w:r>
      <w:r>
        <w:rPr>
          <w:u w:color="3464BA"/>
        </w:rPr>
        <w:instrText>HYPERLINK</w:instrText>
      </w:r>
      <w:r>
        <w:rPr>
          <w:u w:color="3464BA"/>
          <w:rtl/>
        </w:rPr>
        <w:instrText xml:space="preserve"> "</w:instrText>
      </w:r>
      <w:r>
        <w:rPr>
          <w:u w:color="3464BA"/>
        </w:rPr>
        <w:instrText>https://takam.mof.gov.il/document/H.7.3.2</w:instrText>
      </w:r>
      <w:r>
        <w:rPr>
          <w:u w:color="3464BA"/>
          <w:rtl/>
        </w:rPr>
        <w:instrText xml:space="preserve">" </w:instrText>
      </w:r>
      <w:r>
        <w:rPr>
          <w:u w:color="3464BA"/>
          <w:rtl/>
        </w:rPr>
        <w:fldChar w:fldCharType="separate"/>
      </w:r>
      <w:r w:rsidR="002F4F73" w:rsidRPr="00F152DD">
        <w:rPr>
          <w:rStyle w:val="Hyperlink"/>
          <w:rtl/>
        </w:rPr>
        <w:t>הורא</w:t>
      </w:r>
      <w:r w:rsidR="002F4F73" w:rsidRPr="00F152DD">
        <w:rPr>
          <w:rStyle w:val="Hyperlink"/>
          <w:rFonts w:hint="cs"/>
          <w:rtl/>
        </w:rPr>
        <w:t xml:space="preserve">ת </w:t>
      </w:r>
      <w:proofErr w:type="spellStart"/>
      <w:r w:rsidR="002F4F73" w:rsidRPr="00F152DD">
        <w:rPr>
          <w:rStyle w:val="Hyperlink"/>
          <w:rFonts w:hint="cs"/>
          <w:rtl/>
        </w:rPr>
        <w:t>תכ</w:t>
      </w:r>
      <w:proofErr w:type="spellEnd"/>
      <w:r w:rsidR="002F4F73" w:rsidRPr="00F152DD">
        <w:rPr>
          <w:rStyle w:val="Hyperlink"/>
          <w:rFonts w:hint="cs"/>
          <w:rtl/>
        </w:rPr>
        <w:t>''ם</w:t>
      </w:r>
      <w:r w:rsidR="002F4F73" w:rsidRPr="00F152DD">
        <w:rPr>
          <w:rStyle w:val="Hyperlink"/>
          <w:rtl/>
        </w:rPr>
        <w:t>, "כללי הצמדה</w:t>
      </w:r>
      <w:r w:rsidR="00CB127B" w:rsidRPr="00F152DD">
        <w:rPr>
          <w:rStyle w:val="Hyperlink"/>
          <w:rFonts w:hint="cs"/>
          <w:rtl/>
        </w:rPr>
        <w:t xml:space="preserve"> בהתקשרויות</w:t>
      </w:r>
      <w:r w:rsidR="002F4F73" w:rsidRPr="00F152DD">
        <w:rPr>
          <w:rStyle w:val="Hyperlink"/>
          <w:rtl/>
        </w:rPr>
        <w:t>", מס'</w:t>
      </w:r>
      <w:r w:rsidR="005D7BED" w:rsidRPr="00F152DD">
        <w:rPr>
          <w:rStyle w:val="Hyperlink"/>
          <w:rFonts w:hint="cs"/>
          <w:rtl/>
        </w:rPr>
        <w:t xml:space="preserve"> 7.</w:t>
      </w:r>
      <w:r w:rsidR="00CB127B" w:rsidRPr="00F152DD">
        <w:rPr>
          <w:rStyle w:val="Hyperlink"/>
          <w:rFonts w:hint="cs"/>
          <w:rtl/>
        </w:rPr>
        <w:t>3.2</w:t>
      </w:r>
      <w:r w:rsidR="002F4F73" w:rsidRPr="00F152DD">
        <w:rPr>
          <w:rStyle w:val="Hyperlink"/>
          <w:rtl/>
        </w:rPr>
        <w:t>.</w:t>
      </w:r>
    </w:p>
    <w:p w14:paraId="11BD8576" w14:textId="48745D5B" w:rsidR="009F30DA" w:rsidRPr="00E81C20" w:rsidRDefault="00F152DD" w:rsidP="009F30DA">
      <w:pPr>
        <w:pStyle w:val="2"/>
        <w:rPr>
          <w:u w:color="3464BA"/>
          <w:rtl/>
        </w:rPr>
      </w:pPr>
      <w:r>
        <w:rPr>
          <w:u w:color="3464BA"/>
          <w:rtl/>
        </w:rPr>
        <w:fldChar w:fldCharType="end"/>
      </w:r>
      <w:hyperlink r:id="rId67" w:history="1">
        <w:r w:rsidR="009F30DA" w:rsidRPr="00E81C20">
          <w:rPr>
            <w:rStyle w:val="Hyperlink"/>
            <w:rtl/>
          </w:rPr>
          <w:t>תקשי"ר, "סכומי השתתפות המשרדים ויחידות הסמך בשי לחגים ובפעולות חברה ותרבות לעובדים פעילים וגמלאים", פרק 06.41</w:t>
        </w:r>
      </w:hyperlink>
      <w:r w:rsidR="009F30DA" w:rsidRPr="00E81C20">
        <w:rPr>
          <w:u w:color="3464BA"/>
          <w:rtl/>
        </w:rPr>
        <w:t>.</w:t>
      </w:r>
    </w:p>
    <w:p w14:paraId="2EB5AD5A" w14:textId="1DBE0DF9" w:rsidR="00CB1A7D" w:rsidRPr="00F152DD" w:rsidRDefault="00F152DD" w:rsidP="00CB1A7D">
      <w:pPr>
        <w:pStyle w:val="2"/>
        <w:rPr>
          <w:rStyle w:val="Hyperlink"/>
          <w:rtl/>
        </w:rPr>
      </w:pPr>
      <w:r>
        <w:rPr>
          <w:u w:color="3464BA"/>
          <w:rtl/>
        </w:rPr>
        <w:fldChar w:fldCharType="begin"/>
      </w:r>
      <w:r>
        <w:rPr>
          <w:u w:color="3464BA"/>
          <w:rtl/>
        </w:rPr>
        <w:instrText xml:space="preserve"> </w:instrText>
      </w:r>
      <w:r>
        <w:rPr>
          <w:u w:color="3464BA"/>
        </w:rPr>
        <w:instrText>HYPERLINK</w:instrText>
      </w:r>
      <w:r>
        <w:rPr>
          <w:u w:color="3464BA"/>
          <w:rtl/>
        </w:rPr>
        <w:instrText xml:space="preserve"> "</w:instrText>
      </w:r>
      <w:r>
        <w:rPr>
          <w:u w:color="3464BA"/>
        </w:rPr>
        <w:instrText>https://takam.mof.gov.il/document/H.8.2.1</w:instrText>
      </w:r>
      <w:r>
        <w:rPr>
          <w:u w:color="3464BA"/>
          <w:rtl/>
        </w:rPr>
        <w:instrText xml:space="preserve">" </w:instrText>
      </w:r>
      <w:r>
        <w:rPr>
          <w:u w:color="3464BA"/>
          <w:rtl/>
        </w:rPr>
        <w:fldChar w:fldCharType="separate"/>
      </w:r>
      <w:r w:rsidR="00443BC4" w:rsidRPr="00F152DD">
        <w:rPr>
          <w:rStyle w:val="Hyperlink"/>
          <w:rtl/>
        </w:rPr>
        <w:t>הודעה, "נוהל קבלת אישור בדבר הרשעות וקנסות בגין הפרת חוקי העבודה</w:t>
      </w:r>
      <w:r w:rsidR="00443BC4" w:rsidRPr="00F152DD">
        <w:rPr>
          <w:rStyle w:val="Hyperlink"/>
          <w:bCs/>
          <w:iCs/>
        </w:rPr>
        <w:t>"</w:t>
      </w:r>
      <w:r w:rsidR="00443BC4" w:rsidRPr="00F152DD">
        <w:rPr>
          <w:rStyle w:val="Hyperlink"/>
          <w:rFonts w:hint="cs"/>
          <w:rtl/>
        </w:rPr>
        <w:t>.</w:t>
      </w:r>
    </w:p>
    <w:p w14:paraId="0AC812FD" w14:textId="439F7439" w:rsidR="00CB1A7D" w:rsidRPr="00F152DD" w:rsidRDefault="00F152DD" w:rsidP="00CB1A7D">
      <w:pPr>
        <w:pStyle w:val="2"/>
        <w:rPr>
          <w:rStyle w:val="Hyperlink"/>
          <w:rtl/>
        </w:rPr>
      </w:pPr>
      <w:r>
        <w:rPr>
          <w:u w:color="3464BA"/>
          <w:rtl/>
        </w:rPr>
        <w:fldChar w:fldCharType="end"/>
      </w:r>
      <w:r>
        <w:rPr>
          <w:u w:color="3464BA"/>
          <w:rtl/>
        </w:rPr>
        <w:fldChar w:fldCharType="begin"/>
      </w:r>
      <w:r>
        <w:rPr>
          <w:u w:color="3464BA"/>
          <w:rtl/>
        </w:rPr>
        <w:instrText xml:space="preserve"> </w:instrText>
      </w:r>
      <w:r>
        <w:rPr>
          <w:u w:color="3464BA"/>
        </w:rPr>
        <w:instrText>HYPERLINK</w:instrText>
      </w:r>
      <w:r>
        <w:rPr>
          <w:u w:color="3464BA"/>
          <w:rtl/>
        </w:rPr>
        <w:instrText xml:space="preserve"> "</w:instrText>
      </w:r>
      <w:r>
        <w:rPr>
          <w:u w:color="3464BA"/>
        </w:rPr>
        <w:instrText>https://takam.mof.gov.il/document/H.8.2.1</w:instrText>
      </w:r>
      <w:r>
        <w:rPr>
          <w:u w:color="3464BA"/>
          <w:rtl/>
        </w:rPr>
        <w:instrText xml:space="preserve">" </w:instrText>
      </w:r>
      <w:r>
        <w:rPr>
          <w:u w:color="3464BA"/>
          <w:rtl/>
        </w:rPr>
        <w:fldChar w:fldCharType="separate"/>
      </w:r>
      <w:r w:rsidR="00DC4C91">
        <w:rPr>
          <w:rStyle w:val="Hyperlink"/>
          <w:rtl/>
        </w:rPr>
        <w:t>הודעה, "עלות שכר למע</w:t>
      </w:r>
      <w:r w:rsidR="00DC4C91">
        <w:rPr>
          <w:rStyle w:val="Hyperlink"/>
          <w:rFonts w:hint="cs"/>
          <w:rtl/>
        </w:rPr>
        <w:t>סיק</w:t>
      </w:r>
      <w:r w:rsidR="00443BC4" w:rsidRPr="00F152DD">
        <w:rPr>
          <w:rStyle w:val="Hyperlink"/>
          <w:rtl/>
        </w:rPr>
        <w:t xml:space="preserve"> לכל שעת עבודה בתחום הניקיון</w:t>
      </w:r>
      <w:r w:rsidR="00443BC4" w:rsidRPr="00F152DD">
        <w:rPr>
          <w:rStyle w:val="Hyperlink"/>
          <w:bCs/>
          <w:iCs/>
        </w:rPr>
        <w:t>"</w:t>
      </w:r>
      <w:r w:rsidR="00443BC4" w:rsidRPr="00F152DD">
        <w:rPr>
          <w:rStyle w:val="Hyperlink"/>
          <w:rFonts w:hint="cs"/>
          <w:rtl/>
        </w:rPr>
        <w:t>.</w:t>
      </w:r>
    </w:p>
    <w:p w14:paraId="388D3DB7" w14:textId="2F695EAD" w:rsidR="00CB1A7D" w:rsidRPr="00F152DD" w:rsidRDefault="00F152DD" w:rsidP="008077A9">
      <w:pPr>
        <w:pStyle w:val="2"/>
        <w:rPr>
          <w:rStyle w:val="Hyperlink"/>
          <w:rtl/>
        </w:rPr>
      </w:pPr>
      <w:r>
        <w:rPr>
          <w:u w:color="3464BA"/>
          <w:rtl/>
        </w:rPr>
        <w:fldChar w:fldCharType="end"/>
      </w:r>
      <w:r>
        <w:rPr>
          <w:u w:color="3464BA"/>
          <w:rtl/>
        </w:rPr>
        <w:fldChar w:fldCharType="begin"/>
      </w:r>
      <w:r>
        <w:rPr>
          <w:u w:color="3464BA"/>
          <w:rtl/>
        </w:rPr>
        <w:instrText xml:space="preserve"> </w:instrText>
      </w:r>
      <w:r>
        <w:rPr>
          <w:u w:color="3464BA"/>
        </w:rPr>
        <w:instrText>HYPERLINK</w:instrText>
      </w:r>
      <w:r>
        <w:rPr>
          <w:u w:color="3464BA"/>
          <w:rtl/>
        </w:rPr>
        <w:instrText xml:space="preserve"> "</w:instrText>
      </w:r>
      <w:r>
        <w:rPr>
          <w:u w:color="3464BA"/>
        </w:rPr>
        <w:instrText>https://takam.mof.gov.il/document/H.8.2.1</w:instrText>
      </w:r>
      <w:r>
        <w:rPr>
          <w:u w:color="3464BA"/>
          <w:rtl/>
        </w:rPr>
        <w:instrText xml:space="preserve">" </w:instrText>
      </w:r>
      <w:r>
        <w:rPr>
          <w:u w:color="3464BA"/>
          <w:rtl/>
        </w:rPr>
        <w:fldChar w:fldCharType="separate"/>
      </w:r>
      <w:r w:rsidR="00DC4C91">
        <w:rPr>
          <w:rStyle w:val="Hyperlink"/>
          <w:rtl/>
        </w:rPr>
        <w:t>הודעה, "עלות שכר למע</w:t>
      </w:r>
      <w:r w:rsidR="00DC4C91">
        <w:rPr>
          <w:rStyle w:val="Hyperlink"/>
          <w:rFonts w:hint="cs"/>
          <w:rtl/>
        </w:rPr>
        <w:t>סיק</w:t>
      </w:r>
      <w:r w:rsidR="00443BC4" w:rsidRPr="00F152DD">
        <w:rPr>
          <w:rStyle w:val="Hyperlink"/>
          <w:rtl/>
        </w:rPr>
        <w:t xml:space="preserve"> לכל שעת עבודה בתחום ה</w:t>
      </w:r>
      <w:r w:rsidR="008077A9" w:rsidRPr="00F152DD">
        <w:rPr>
          <w:rStyle w:val="Hyperlink"/>
          <w:rFonts w:hint="cs"/>
          <w:rtl/>
        </w:rPr>
        <w:t>שמירה וה</w:t>
      </w:r>
      <w:r w:rsidR="00443BC4" w:rsidRPr="00F152DD">
        <w:rPr>
          <w:rStyle w:val="Hyperlink"/>
          <w:rtl/>
        </w:rPr>
        <w:t>אבטחה"</w:t>
      </w:r>
      <w:r w:rsidR="00443BC4" w:rsidRPr="00F152DD">
        <w:rPr>
          <w:rStyle w:val="Hyperlink"/>
          <w:rFonts w:hint="cs"/>
          <w:rtl/>
        </w:rPr>
        <w:t>.</w:t>
      </w:r>
    </w:p>
    <w:p w14:paraId="1D856C1A" w14:textId="29155EA5" w:rsidR="00CB1A7D" w:rsidRPr="00F152DD" w:rsidRDefault="00F152DD" w:rsidP="00CB1A7D">
      <w:pPr>
        <w:pStyle w:val="2"/>
        <w:rPr>
          <w:rStyle w:val="Hyperlink"/>
          <w:rtl/>
        </w:rPr>
      </w:pPr>
      <w:r>
        <w:rPr>
          <w:u w:color="3464BA"/>
          <w:rtl/>
        </w:rPr>
        <w:fldChar w:fldCharType="end"/>
      </w:r>
      <w:r>
        <w:rPr>
          <w:u w:color="3464BA"/>
          <w:rtl/>
        </w:rPr>
        <w:fldChar w:fldCharType="begin"/>
      </w:r>
      <w:r>
        <w:rPr>
          <w:u w:color="3464BA"/>
          <w:rtl/>
        </w:rPr>
        <w:instrText xml:space="preserve"> </w:instrText>
      </w:r>
      <w:r>
        <w:rPr>
          <w:u w:color="3464BA"/>
        </w:rPr>
        <w:instrText>HYPERLINK</w:instrText>
      </w:r>
      <w:r>
        <w:rPr>
          <w:u w:color="3464BA"/>
          <w:rtl/>
        </w:rPr>
        <w:instrText xml:space="preserve"> "</w:instrText>
      </w:r>
      <w:r>
        <w:rPr>
          <w:u w:color="3464BA"/>
        </w:rPr>
        <w:instrText>https://takam.mof.gov.il/document/H.8.2.1</w:instrText>
      </w:r>
      <w:r>
        <w:rPr>
          <w:u w:color="3464BA"/>
          <w:rtl/>
        </w:rPr>
        <w:instrText xml:space="preserve">" </w:instrText>
      </w:r>
      <w:r>
        <w:rPr>
          <w:u w:color="3464BA"/>
          <w:rtl/>
        </w:rPr>
        <w:fldChar w:fldCharType="separate"/>
      </w:r>
      <w:r w:rsidR="00443BC4" w:rsidRPr="00F152DD">
        <w:rPr>
          <w:rStyle w:val="Hyperlink"/>
          <w:rtl/>
        </w:rPr>
        <w:t>הודעה, "אמות מידה להענקת מענק מצוינות לעובדי קבלן בתחומי השמירה, האבטחה והניקיון</w:t>
      </w:r>
      <w:r w:rsidR="00443BC4" w:rsidRPr="00F152DD">
        <w:rPr>
          <w:rStyle w:val="Hyperlink"/>
          <w:bCs/>
          <w:iCs/>
        </w:rPr>
        <w:t>"</w:t>
      </w:r>
      <w:r w:rsidR="00443BC4" w:rsidRPr="00F152DD">
        <w:rPr>
          <w:rStyle w:val="Hyperlink"/>
          <w:rFonts w:hint="cs"/>
          <w:rtl/>
        </w:rPr>
        <w:t>.</w:t>
      </w:r>
    </w:p>
    <w:p w14:paraId="2290D406" w14:textId="4262252A" w:rsidR="00CB1A7D" w:rsidRPr="00133AD2" w:rsidRDefault="00F152DD" w:rsidP="00CA112E">
      <w:pPr>
        <w:pStyle w:val="2"/>
        <w:rPr>
          <w:rStyle w:val="Hyperlink"/>
          <w:rtl/>
        </w:rPr>
      </w:pPr>
      <w:r>
        <w:rPr>
          <w:u w:color="3464BA"/>
          <w:rtl/>
        </w:rPr>
        <w:fldChar w:fldCharType="end"/>
      </w:r>
      <w:r w:rsidR="0091190A" w:rsidRPr="00133AD2">
        <w:rPr>
          <w:u w:color="3464BA"/>
          <w:rtl/>
        </w:rPr>
        <w:fldChar w:fldCharType="begin"/>
      </w:r>
      <w:r w:rsidR="0091190A" w:rsidRPr="00133AD2">
        <w:rPr>
          <w:u w:color="3464BA"/>
          <w:rtl/>
        </w:rPr>
        <w:instrText xml:space="preserve"> </w:instrText>
      </w:r>
      <w:r w:rsidR="0091190A" w:rsidRPr="00133AD2">
        <w:rPr>
          <w:u w:color="3464BA"/>
        </w:rPr>
        <w:instrText>HYPERLINK</w:instrText>
      </w:r>
      <w:r w:rsidR="0091190A" w:rsidRPr="00133AD2">
        <w:rPr>
          <w:u w:color="3464BA"/>
          <w:rtl/>
        </w:rPr>
        <w:instrText xml:space="preserve"> "</w:instrText>
      </w:r>
      <w:r w:rsidR="0091190A" w:rsidRPr="00133AD2">
        <w:rPr>
          <w:u w:color="3464BA"/>
        </w:rPr>
        <w:instrText>https://employment.molsa.gov.il/About/Units/Pages/RegularizationAndEnforcement.aspx</w:instrText>
      </w:r>
      <w:r w:rsidR="0091190A" w:rsidRPr="00133AD2">
        <w:rPr>
          <w:u w:color="3464BA"/>
          <w:rtl/>
        </w:rPr>
        <w:instrText xml:space="preserve">" </w:instrText>
      </w:r>
      <w:r w:rsidR="0091190A" w:rsidRPr="00133AD2">
        <w:rPr>
          <w:u w:color="3464BA"/>
          <w:rtl/>
        </w:rPr>
        <w:fldChar w:fldCharType="separate"/>
      </w:r>
      <w:r w:rsidR="00443BC4" w:rsidRPr="00133AD2">
        <w:rPr>
          <w:rStyle w:val="Hyperlink"/>
          <w:rtl/>
        </w:rPr>
        <w:t xml:space="preserve">אתר האינטרנט של </w:t>
      </w:r>
      <w:proofErr w:type="spellStart"/>
      <w:r w:rsidR="00443BC4" w:rsidRPr="00133AD2">
        <w:rPr>
          <w:rStyle w:val="Hyperlink"/>
          <w:rtl/>
        </w:rPr>
        <w:t>מינהל</w:t>
      </w:r>
      <w:proofErr w:type="spellEnd"/>
      <w:r w:rsidR="00443BC4" w:rsidRPr="00133AD2">
        <w:rPr>
          <w:rStyle w:val="Hyperlink"/>
          <w:rtl/>
        </w:rPr>
        <w:t xml:space="preserve"> ההסדרה והאכיפה במשרד ה</w:t>
      </w:r>
      <w:r w:rsidR="0091190A" w:rsidRPr="00133AD2">
        <w:rPr>
          <w:rStyle w:val="Hyperlink"/>
          <w:rFonts w:hint="cs"/>
          <w:rtl/>
        </w:rPr>
        <w:t>עבודה הרווחה והשירותים החברתיים</w:t>
      </w:r>
      <w:r w:rsidR="00443BC4" w:rsidRPr="00133AD2">
        <w:rPr>
          <w:rStyle w:val="Hyperlink"/>
          <w:rFonts w:hint="cs"/>
          <w:rtl/>
        </w:rPr>
        <w:t>.</w:t>
      </w:r>
      <w:r w:rsidR="00D42983">
        <w:rPr>
          <w:rStyle w:val="Hyperlink"/>
          <w:rFonts w:hint="cs"/>
          <w:rtl/>
        </w:rPr>
        <w:t xml:space="preserve">     </w:t>
      </w:r>
    </w:p>
    <w:p w14:paraId="2922B4F6" w14:textId="77777777" w:rsidR="00CB1A7D" w:rsidRDefault="0091190A" w:rsidP="002F5186">
      <w:pPr>
        <w:pStyle w:val="Heading1"/>
        <w:rPr>
          <w:rtl/>
        </w:rPr>
      </w:pPr>
      <w:r w:rsidRPr="00133AD2">
        <w:rPr>
          <w:i/>
          <w:color w:val="auto"/>
          <w:kern w:val="0"/>
          <w:u w:color="3464BA"/>
          <w:rtl/>
        </w:rPr>
        <w:fldChar w:fldCharType="end"/>
      </w:r>
      <w:r w:rsidR="00443BC4" w:rsidRPr="00DA4684">
        <w:rPr>
          <w:rtl/>
        </w:rPr>
        <w:t>נספחים</w:t>
      </w:r>
    </w:p>
    <w:p w14:paraId="3384FF7C" w14:textId="77777777" w:rsidR="00CB1A7D" w:rsidRDefault="00552126" w:rsidP="00CB1A7D">
      <w:pPr>
        <w:pStyle w:val="2"/>
        <w:rPr>
          <w:rtl/>
        </w:rPr>
      </w:pPr>
      <w:hyperlink w:anchor="נספח_א" w:history="1">
        <w:r w:rsidR="00443BC4" w:rsidRPr="007D06E4">
          <w:rPr>
            <w:rStyle w:val="Hyperlink"/>
            <w:rtl/>
          </w:rPr>
          <w:t>נספח א – הגדרות.</w:t>
        </w:r>
      </w:hyperlink>
    </w:p>
    <w:p w14:paraId="104A01C8" w14:textId="77777777" w:rsidR="00CB1A7D" w:rsidRDefault="00552126" w:rsidP="00CB1A7D">
      <w:pPr>
        <w:pStyle w:val="2"/>
        <w:rPr>
          <w:rtl/>
        </w:rPr>
      </w:pPr>
      <w:hyperlink w:anchor="נספח_ב" w:history="1">
        <w:r w:rsidR="00443BC4" w:rsidRPr="007D06E4">
          <w:rPr>
            <w:rStyle w:val="Hyperlink"/>
            <w:rtl/>
          </w:rPr>
          <w:t>נספח ב – רשימת חוקי העבודה.</w:t>
        </w:r>
      </w:hyperlink>
    </w:p>
    <w:p w14:paraId="0232FEF2" w14:textId="77777777" w:rsidR="00CB1A7D" w:rsidRDefault="00552126" w:rsidP="003949C2">
      <w:pPr>
        <w:pStyle w:val="2"/>
        <w:rPr>
          <w:rFonts w:cs="Arial"/>
          <w:rtl/>
        </w:rPr>
      </w:pPr>
      <w:hyperlink w:anchor="נספח_ג" w:history="1">
        <w:r w:rsidR="00443BC4" w:rsidRPr="007D06E4">
          <w:rPr>
            <w:rStyle w:val="Hyperlink"/>
            <w:rtl/>
          </w:rPr>
          <w:t>נספח ג – רשימת החוקים המפורטים בתוספת השלישית בחוק להגברת האכיפה של דיני העבודה.</w:t>
        </w:r>
      </w:hyperlink>
    </w:p>
    <w:p w14:paraId="796B409C" w14:textId="77777777" w:rsidR="00CB1A7D" w:rsidRDefault="00552126" w:rsidP="00CB1A7D">
      <w:pPr>
        <w:pStyle w:val="2"/>
      </w:pPr>
      <w:hyperlink w:anchor="נספח_ד" w:history="1">
        <w:r w:rsidR="00443BC4" w:rsidRPr="007D06E4">
          <w:rPr>
            <w:rStyle w:val="Hyperlink"/>
            <w:rtl/>
          </w:rPr>
          <w:t>נספח</w:t>
        </w:r>
        <w:r w:rsidR="00443BC4" w:rsidRPr="007D06E4">
          <w:rPr>
            <w:rStyle w:val="Hyperlink"/>
            <w:rFonts w:cs="Arial"/>
            <w:rtl/>
          </w:rPr>
          <w:t xml:space="preserve"> ד – רשימת צווי הרחבה.</w:t>
        </w:r>
      </w:hyperlink>
    </w:p>
    <w:p w14:paraId="229A9172" w14:textId="77777777" w:rsidR="00CB1A7D" w:rsidRDefault="00552126" w:rsidP="00084CEB">
      <w:pPr>
        <w:pStyle w:val="2"/>
        <w:rPr>
          <w:rtl/>
        </w:rPr>
      </w:pPr>
      <w:hyperlink w:anchor="נספח_ה" w:history="1">
        <w:r w:rsidR="00443BC4" w:rsidRPr="007D06E4">
          <w:rPr>
            <w:rStyle w:val="Hyperlink"/>
            <w:rFonts w:cs="Arial"/>
            <w:rtl/>
          </w:rPr>
          <w:t>נספח ה – הצהרה בדבר תשלום שכר מינימום וה</w:t>
        </w:r>
        <w:r w:rsidR="00F1764B">
          <w:rPr>
            <w:rStyle w:val="Hyperlink"/>
            <w:rFonts w:cs="Arial" w:hint="cs"/>
            <w:rtl/>
          </w:rPr>
          <w:t>י</w:t>
        </w:r>
        <w:r w:rsidR="00443BC4" w:rsidRPr="007D06E4">
          <w:rPr>
            <w:rStyle w:val="Hyperlink"/>
            <w:rFonts w:cs="Arial"/>
            <w:rtl/>
          </w:rPr>
          <w:t>עדר הפרות בדיני עבודה</w:t>
        </w:r>
        <w:r w:rsidR="003949C2">
          <w:rPr>
            <w:rStyle w:val="Hyperlink"/>
            <w:rFonts w:cs="Arial" w:hint="cs"/>
            <w:rtl/>
          </w:rPr>
          <w:t>,</w:t>
        </w:r>
        <w:r w:rsidR="00443BC4" w:rsidRPr="007D06E4">
          <w:rPr>
            <w:rStyle w:val="Hyperlink"/>
            <w:rFonts w:cs="Arial"/>
            <w:rtl/>
          </w:rPr>
          <w:t xml:space="preserve"> וחוות דעת רואה חשבון.</w:t>
        </w:r>
      </w:hyperlink>
      <w:r w:rsidR="00443BC4">
        <w:rPr>
          <w:rtl/>
        </w:rPr>
        <w:t xml:space="preserve"> </w:t>
      </w:r>
    </w:p>
    <w:p w14:paraId="1ECA74B1" w14:textId="77777777" w:rsidR="00CB1A7D" w:rsidRDefault="00552126" w:rsidP="00CB1A7D">
      <w:pPr>
        <w:pStyle w:val="2"/>
        <w:rPr>
          <w:rtl/>
        </w:rPr>
      </w:pPr>
      <w:hyperlink w:anchor="נספח_ו" w:history="1">
        <w:r w:rsidR="00443BC4" w:rsidRPr="007D06E4">
          <w:rPr>
            <w:rStyle w:val="Hyperlink"/>
            <w:rFonts w:cs="Arial"/>
            <w:rtl/>
          </w:rPr>
          <w:t>נספח ו – נוסח הודעה במשרד על תיבת התלונות.</w:t>
        </w:r>
      </w:hyperlink>
    </w:p>
    <w:p w14:paraId="57EB7F91" w14:textId="77777777" w:rsidR="00CB1A7D" w:rsidRDefault="00552126" w:rsidP="00CB1A7D">
      <w:pPr>
        <w:pStyle w:val="2"/>
        <w:rPr>
          <w:rtl/>
        </w:rPr>
      </w:pPr>
      <w:hyperlink w:anchor="נספח_ז" w:history="1">
        <w:r w:rsidR="00443BC4" w:rsidRPr="007D06E4">
          <w:rPr>
            <w:rStyle w:val="Hyperlink"/>
            <w:rFonts w:cs="Arial"/>
            <w:rtl/>
          </w:rPr>
          <w:t>נספח ז – עלות השכר למעביד.</w:t>
        </w:r>
      </w:hyperlink>
    </w:p>
    <w:p w14:paraId="0089D2A5" w14:textId="77777777" w:rsidR="00CB1A7D" w:rsidRPr="007D36EC" w:rsidRDefault="00552126" w:rsidP="00CB1A7D">
      <w:pPr>
        <w:pStyle w:val="2"/>
      </w:pPr>
      <w:hyperlink w:anchor="נספח_ח" w:history="1">
        <w:r w:rsidR="00443BC4" w:rsidRPr="00FA5B23">
          <w:rPr>
            <w:rStyle w:val="Hyperlink"/>
            <w:rFonts w:cs="Arial"/>
            <w:rtl/>
          </w:rPr>
          <w:t>נספח ח – טבלת שינויים שבוצעו בהוראה</w:t>
        </w:r>
      </w:hyperlink>
      <w:r w:rsidR="005A748F">
        <w:rPr>
          <w:rFonts w:hint="cs"/>
          <w:rtl/>
        </w:rPr>
        <w:t>.</w:t>
      </w:r>
    </w:p>
    <w:p w14:paraId="4262A5CF" w14:textId="77777777" w:rsidR="00CB1A7D" w:rsidRDefault="00443BC4" w:rsidP="00CB1A7D">
      <w:pPr>
        <w:pStyle w:val="2"/>
      </w:pPr>
      <w:r>
        <w:br w:type="page"/>
      </w:r>
    </w:p>
    <w:p w14:paraId="5D7FD3EF" w14:textId="77777777" w:rsidR="00CB1A7D" w:rsidRDefault="00443BC4">
      <w:pPr>
        <w:pStyle w:val="-"/>
      </w:pPr>
      <w:bookmarkStart w:id="21" w:name="נספח_א"/>
      <w:bookmarkEnd w:id="21"/>
      <w:r>
        <w:rPr>
          <w:rFonts w:hint="cs"/>
          <w:rtl/>
        </w:rPr>
        <w:lastRenderedPageBreak/>
        <w:t>נספח א</w:t>
      </w:r>
    </w:p>
    <w:p w14:paraId="0BF2660C" w14:textId="77777777" w:rsidR="00CB1A7D" w:rsidRPr="00625C65" w:rsidRDefault="00443BC4" w:rsidP="00CB1A7D">
      <w:pPr>
        <w:pStyle w:val="-0"/>
        <w:rPr>
          <w:rtl/>
        </w:rPr>
      </w:pPr>
      <w:r w:rsidRPr="00625C65">
        <w:rPr>
          <w:rtl/>
        </w:rPr>
        <w:t>הגדרות</w:t>
      </w:r>
    </w:p>
    <w:p w14:paraId="6D419540" w14:textId="77777777" w:rsidR="003949C2" w:rsidRDefault="003949C2" w:rsidP="003949C2">
      <w:pPr>
        <w:pStyle w:val="a2"/>
        <w:ind w:left="720"/>
      </w:pPr>
    </w:p>
    <w:p w14:paraId="0807AF9D" w14:textId="77777777" w:rsidR="00CB1A7D" w:rsidRPr="00655538" w:rsidRDefault="00443BC4" w:rsidP="002F5186">
      <w:pPr>
        <w:pStyle w:val="a2"/>
        <w:numPr>
          <w:ilvl w:val="0"/>
          <w:numId w:val="7"/>
        </w:numPr>
        <w:ind w:left="379" w:hanging="425"/>
      </w:pPr>
      <w:r w:rsidRPr="00655538">
        <w:rPr>
          <w:rtl/>
        </w:rPr>
        <w:t>בעל עניין – כמשמעותו ב</w:t>
      </w:r>
      <w:hyperlink r:id="rId68" w:history="1">
        <w:r w:rsidRPr="00655538">
          <w:rPr>
            <w:rStyle w:val="Hyperlink"/>
            <w:rtl/>
          </w:rPr>
          <w:t>חוק</w:t>
        </w:r>
        <w:r w:rsidRPr="00655538">
          <w:rPr>
            <w:rStyle w:val="Hyperlink"/>
          </w:rPr>
          <w:t xml:space="preserve"> </w:t>
        </w:r>
        <w:r w:rsidRPr="00655538">
          <w:rPr>
            <w:rStyle w:val="Hyperlink"/>
            <w:rtl/>
          </w:rPr>
          <w:t>ניירות</w:t>
        </w:r>
        <w:r w:rsidRPr="00655538">
          <w:rPr>
            <w:rStyle w:val="Hyperlink"/>
          </w:rPr>
          <w:t xml:space="preserve"> </w:t>
        </w:r>
        <w:r w:rsidRPr="00655538">
          <w:rPr>
            <w:rStyle w:val="Hyperlink"/>
            <w:rtl/>
          </w:rPr>
          <w:t>ערך,</w:t>
        </w:r>
        <w:r w:rsidRPr="00655538">
          <w:rPr>
            <w:rStyle w:val="Hyperlink"/>
          </w:rPr>
          <w:t xml:space="preserve"> </w:t>
        </w:r>
        <w:proofErr w:type="spellStart"/>
        <w:r w:rsidRPr="00655538">
          <w:rPr>
            <w:rStyle w:val="Hyperlink"/>
            <w:rtl/>
          </w:rPr>
          <w:t>תשכ</w:t>
        </w:r>
        <w:proofErr w:type="spellEnd"/>
        <w:r w:rsidRPr="00655538">
          <w:rPr>
            <w:rStyle w:val="Hyperlink"/>
          </w:rPr>
          <w:t>"</w:t>
        </w:r>
        <w:r w:rsidRPr="00655538">
          <w:rPr>
            <w:rStyle w:val="Hyperlink"/>
            <w:rtl/>
          </w:rPr>
          <w:t>ח-</w:t>
        </w:r>
        <w:r w:rsidRPr="00655538">
          <w:rPr>
            <w:rStyle w:val="Hyperlink"/>
          </w:rPr>
          <w:t>1968</w:t>
        </w:r>
        <w:r w:rsidRPr="00655538">
          <w:rPr>
            <w:rtl/>
          </w:rPr>
          <w:t>.</w:t>
        </w:r>
      </w:hyperlink>
    </w:p>
    <w:p w14:paraId="29E8DB26" w14:textId="77777777" w:rsidR="00CB1A7D" w:rsidRPr="00655538" w:rsidRDefault="00443BC4" w:rsidP="002F5186">
      <w:pPr>
        <w:pStyle w:val="a2"/>
        <w:numPr>
          <w:ilvl w:val="0"/>
          <w:numId w:val="7"/>
        </w:numPr>
        <w:ind w:left="379" w:hanging="425"/>
      </w:pPr>
      <w:r w:rsidRPr="00655538">
        <w:rPr>
          <w:rtl/>
        </w:rPr>
        <w:t>בעל זיקה –  כהגדרתו בסעיף 2ב ל</w:t>
      </w:r>
      <w:hyperlink r:id="rId69" w:history="1">
        <w:r w:rsidRPr="0022361C">
          <w:rPr>
            <w:rStyle w:val="Hyperlink"/>
            <w:rtl/>
          </w:rPr>
          <w:t>חוק עסקאות גופים ציבוריים, תשל"ו-1976</w:t>
        </w:r>
      </w:hyperlink>
      <w:r w:rsidRPr="00655538">
        <w:rPr>
          <w:rtl/>
        </w:rPr>
        <w:t xml:space="preserve">. </w:t>
      </w:r>
    </w:p>
    <w:p w14:paraId="652C14B9" w14:textId="77777777" w:rsidR="00CB1A7D" w:rsidRPr="00655538" w:rsidRDefault="00443BC4" w:rsidP="002F5186">
      <w:pPr>
        <w:pStyle w:val="a2"/>
        <w:numPr>
          <w:ilvl w:val="0"/>
          <w:numId w:val="7"/>
        </w:numPr>
        <w:ind w:left="379" w:hanging="425"/>
        <w:rPr>
          <w:rFonts w:eastAsiaTheme="majorEastAsia"/>
        </w:rPr>
      </w:pPr>
      <w:r w:rsidRPr="00655538">
        <w:rPr>
          <w:rFonts w:eastAsiaTheme="majorEastAsia"/>
          <w:rtl/>
        </w:rPr>
        <w:t>הגורם האחראי במשרד -  סמנכ"ל בכיר למינהל ומשאבי אנוש במשרד</w:t>
      </w:r>
      <w:r w:rsidRPr="00655538">
        <w:rPr>
          <w:rFonts w:eastAsiaTheme="majorEastAsia" w:hint="cs"/>
          <w:rtl/>
        </w:rPr>
        <w:t>.</w:t>
      </w:r>
    </w:p>
    <w:p w14:paraId="6723E7D4" w14:textId="77777777" w:rsidR="00CB1A7D" w:rsidRPr="00655538" w:rsidRDefault="00443BC4" w:rsidP="002F5186">
      <w:pPr>
        <w:pStyle w:val="a2"/>
        <w:numPr>
          <w:ilvl w:val="0"/>
          <w:numId w:val="7"/>
        </w:numPr>
        <w:ind w:left="379" w:hanging="425"/>
      </w:pPr>
      <w:r w:rsidRPr="00655538">
        <w:rPr>
          <w:rtl/>
        </w:rPr>
        <w:t xml:space="preserve">הממונה – מפקח עבודה בכיר שמינה שר התעשייה המסחר והתעסוקה. </w:t>
      </w:r>
    </w:p>
    <w:p w14:paraId="67819C0F" w14:textId="77777777" w:rsidR="00CB1A7D" w:rsidRPr="00655538" w:rsidRDefault="00443BC4" w:rsidP="002F5186">
      <w:pPr>
        <w:pStyle w:val="a2"/>
        <w:numPr>
          <w:ilvl w:val="0"/>
          <w:numId w:val="7"/>
        </w:numPr>
        <w:ind w:left="379" w:hanging="425"/>
      </w:pPr>
      <w:r w:rsidRPr="00655538">
        <w:rPr>
          <w:rtl/>
        </w:rPr>
        <w:t xml:space="preserve">חוק להגברת האכיפה – </w:t>
      </w:r>
      <w:hyperlink r:id="rId70" w:history="1">
        <w:r w:rsidRPr="004E598C">
          <w:rPr>
            <w:rStyle w:val="Hyperlink"/>
            <w:rtl/>
          </w:rPr>
          <w:t xml:space="preserve">חוק </w:t>
        </w:r>
        <w:r w:rsidR="00565C1E" w:rsidRPr="004E598C">
          <w:rPr>
            <w:rStyle w:val="Hyperlink"/>
            <w:rFonts w:hint="cs"/>
            <w:rtl/>
          </w:rPr>
          <w:t>ל</w:t>
        </w:r>
        <w:r w:rsidRPr="00C3382A">
          <w:rPr>
            <w:rStyle w:val="Hyperlink"/>
            <w:rtl/>
          </w:rPr>
          <w:t>הגברת האכיפה של דיני העבודה, תשע"ב</w:t>
        </w:r>
        <w:r w:rsidR="00565C1E" w:rsidRPr="00106273">
          <w:rPr>
            <w:rStyle w:val="Hyperlink"/>
            <w:rFonts w:hint="cs"/>
            <w:rtl/>
          </w:rPr>
          <w:t>-</w:t>
        </w:r>
        <w:r w:rsidRPr="00106273">
          <w:rPr>
            <w:rStyle w:val="Hyperlink"/>
            <w:rtl/>
          </w:rPr>
          <w:t>2011</w:t>
        </w:r>
        <w:r w:rsidRPr="00565C1E">
          <w:rPr>
            <w:rStyle w:val="Hyperlink"/>
            <w:rtl/>
          </w:rPr>
          <w:t>.</w:t>
        </w:r>
      </w:hyperlink>
    </w:p>
    <w:p w14:paraId="724CE8CD" w14:textId="77777777" w:rsidR="00CB1A7D" w:rsidRPr="00655538" w:rsidRDefault="00443BC4" w:rsidP="002F5186">
      <w:pPr>
        <w:pStyle w:val="a2"/>
        <w:numPr>
          <w:ilvl w:val="0"/>
          <w:numId w:val="7"/>
        </w:numPr>
        <w:ind w:left="379" w:hanging="425"/>
      </w:pPr>
      <w:r w:rsidRPr="00655538">
        <w:rPr>
          <w:rtl/>
        </w:rPr>
        <w:t xml:space="preserve">קופת גמל – קרן או תכנית ביטוח שניתן לגביהן אישור קופת גמל לפי הוראות סעיף 13 של </w:t>
      </w:r>
      <w:hyperlink r:id="rId71" w:history="1">
        <w:r w:rsidRPr="00B65A44">
          <w:rPr>
            <w:rStyle w:val="Hyperlink"/>
            <w:rtl/>
          </w:rPr>
          <w:t>חוק הפיקוח על ש</w:t>
        </w:r>
        <w:r w:rsidRPr="00A65640">
          <w:rPr>
            <w:rStyle w:val="Hyperlink"/>
            <w:rtl/>
          </w:rPr>
          <w:t>ירותים פיננסיים (קופות גמל), תשס"ה-2005</w:t>
        </w:r>
        <w:r w:rsidRPr="00E93A8B">
          <w:rPr>
            <w:rStyle w:val="Hyperlink"/>
            <w:rtl/>
          </w:rPr>
          <w:t>.</w:t>
        </w:r>
      </w:hyperlink>
      <w:r w:rsidRPr="00655538">
        <w:rPr>
          <w:rtl/>
        </w:rPr>
        <w:t xml:space="preserve"> </w:t>
      </w:r>
    </w:p>
    <w:p w14:paraId="0B8BFC42" w14:textId="77777777" w:rsidR="00CB1A7D" w:rsidRPr="00655538" w:rsidRDefault="00443BC4" w:rsidP="002F5186">
      <w:pPr>
        <w:pStyle w:val="a2"/>
        <w:numPr>
          <w:ilvl w:val="0"/>
          <w:numId w:val="7"/>
        </w:numPr>
        <w:ind w:left="379" w:hanging="425"/>
      </w:pPr>
      <w:r w:rsidRPr="00655538">
        <w:rPr>
          <w:rtl/>
        </w:rPr>
        <w:t xml:space="preserve">שירותים – שירותי שמירה, אבטחה וניקיון. </w:t>
      </w:r>
    </w:p>
    <w:p w14:paraId="14592627" w14:textId="77777777" w:rsidR="00CB1A7D" w:rsidRPr="00655538" w:rsidRDefault="00443BC4" w:rsidP="002F5186">
      <w:pPr>
        <w:pStyle w:val="a2"/>
        <w:numPr>
          <w:ilvl w:val="0"/>
          <w:numId w:val="7"/>
        </w:numPr>
        <w:ind w:left="379" w:hanging="425"/>
      </w:pPr>
      <w:r w:rsidRPr="00655538">
        <w:rPr>
          <w:rtl/>
        </w:rPr>
        <w:t>תצהיר בכתב – כמשמעותו בסימן א' לפרק ב' ל</w:t>
      </w:r>
      <w:hyperlink r:id="rId72" w:history="1">
        <w:r w:rsidRPr="00655538">
          <w:rPr>
            <w:rStyle w:val="Hyperlink"/>
            <w:rtl/>
          </w:rPr>
          <w:t xml:space="preserve">פקודת הראיות </w:t>
        </w:r>
        <w:r w:rsidR="0022361C">
          <w:rPr>
            <w:rStyle w:val="Hyperlink"/>
            <w:rFonts w:hint="cs"/>
            <w:rtl/>
          </w:rPr>
          <w:t>[</w:t>
        </w:r>
        <w:r w:rsidRPr="00655538">
          <w:rPr>
            <w:rStyle w:val="Hyperlink"/>
            <w:rtl/>
          </w:rPr>
          <w:t>נוסח חדש</w:t>
        </w:r>
        <w:r w:rsidR="0022361C">
          <w:rPr>
            <w:rStyle w:val="Hyperlink"/>
            <w:rFonts w:hint="cs"/>
            <w:rtl/>
          </w:rPr>
          <w:t>]</w:t>
        </w:r>
        <w:r w:rsidRPr="00655538">
          <w:rPr>
            <w:rStyle w:val="Hyperlink"/>
            <w:rtl/>
          </w:rPr>
          <w:t>, תשל"א-1971.</w:t>
        </w:r>
      </w:hyperlink>
    </w:p>
    <w:p w14:paraId="3B196628" w14:textId="1FEA3E10" w:rsidR="00CB1A7D" w:rsidRPr="00655538" w:rsidRDefault="00443BC4" w:rsidP="00B6171D">
      <w:pPr>
        <w:pStyle w:val="a2"/>
        <w:numPr>
          <w:ilvl w:val="0"/>
          <w:numId w:val="7"/>
        </w:numPr>
        <w:ind w:left="379" w:hanging="425"/>
      </w:pPr>
      <w:r w:rsidRPr="00655538">
        <w:rPr>
          <w:rtl/>
        </w:rPr>
        <w:t>ראה הגדרות נוספות ב</w:t>
      </w:r>
      <w:hyperlink r:id="rId73" w:history="1">
        <w:r w:rsidR="003221D4" w:rsidRPr="00B65A44">
          <w:rPr>
            <w:rStyle w:val="Hyperlink"/>
            <w:rtl/>
          </w:rPr>
          <w:t>הוראת תכ"ם, "הגדרות בנושא התקשרויות ורכישות", מס'</w:t>
        </w:r>
        <w:r w:rsidR="0022361C">
          <w:rPr>
            <w:rStyle w:val="Hyperlink"/>
            <w:rFonts w:hint="cs"/>
            <w:rtl/>
          </w:rPr>
          <w:t xml:space="preserve"> 7.</w:t>
        </w:r>
        <w:r w:rsidR="00B6171D">
          <w:rPr>
            <w:rStyle w:val="Hyperlink"/>
            <w:rFonts w:hint="cs"/>
            <w:rtl/>
          </w:rPr>
          <w:t>0</w:t>
        </w:r>
        <w:r w:rsidR="0022361C">
          <w:rPr>
            <w:rStyle w:val="Hyperlink"/>
            <w:rFonts w:hint="cs"/>
            <w:rtl/>
          </w:rPr>
          <w:t>.1</w:t>
        </w:r>
        <w:r w:rsidRPr="003221D4">
          <w:rPr>
            <w:rStyle w:val="Hyperlink"/>
            <w:rtl/>
          </w:rPr>
          <w:t>.</w:t>
        </w:r>
      </w:hyperlink>
    </w:p>
    <w:p w14:paraId="5870EB04" w14:textId="77777777" w:rsidR="00CB1A7D" w:rsidRDefault="00443BC4">
      <w:pPr>
        <w:bidi w:val="0"/>
        <w:rPr>
          <w:rFonts w:ascii="Arial" w:hAnsi="Arial" w:cs="Arial"/>
          <w:sz w:val="22"/>
          <w:szCs w:val="22"/>
        </w:rPr>
      </w:pPr>
      <w:r>
        <w:br w:type="page"/>
      </w:r>
    </w:p>
    <w:p w14:paraId="7EF4D429" w14:textId="77777777" w:rsidR="00CB1A7D" w:rsidRDefault="00443BC4" w:rsidP="00CB1A7D">
      <w:pPr>
        <w:pStyle w:val="-"/>
        <w:pBdr>
          <w:top w:val="single" w:sz="6" w:space="0" w:color="auto"/>
        </w:pBdr>
        <w:bidi w:val="0"/>
      </w:pPr>
      <w:r>
        <w:rPr>
          <w:rFonts w:hint="cs"/>
          <w:rtl/>
        </w:rPr>
        <w:lastRenderedPageBreak/>
        <w:t>נספח ב</w:t>
      </w:r>
      <w:bookmarkStart w:id="22" w:name="נספח_ב"/>
      <w:bookmarkEnd w:id="22"/>
    </w:p>
    <w:p w14:paraId="117C35B0" w14:textId="77777777" w:rsidR="00CB1A7D" w:rsidRDefault="00443BC4" w:rsidP="00CB1A7D">
      <w:pPr>
        <w:pStyle w:val="-0"/>
        <w:bidi w:val="0"/>
        <w:rPr>
          <w:b/>
          <w:bCs/>
          <w:color w:val="FFFFFF"/>
          <w:kern w:val="28"/>
        </w:rPr>
      </w:pPr>
      <w:r>
        <w:rPr>
          <w:rFonts w:hint="cs"/>
          <w:rtl/>
        </w:rPr>
        <w:t>רשימת חוקי העבודה</w:t>
      </w:r>
    </w:p>
    <w:p w14:paraId="6524601A" w14:textId="77777777" w:rsidR="003949C2" w:rsidRDefault="003949C2" w:rsidP="00F36166">
      <w:pPr>
        <w:pStyle w:val="a2"/>
        <w:rPr>
          <w:rtl/>
        </w:rPr>
      </w:pPr>
    </w:p>
    <w:p w14:paraId="3F87A401" w14:textId="77777777" w:rsidR="00CB1A7D" w:rsidRPr="00F36166" w:rsidRDefault="00443BC4" w:rsidP="00F36166">
      <w:pPr>
        <w:pStyle w:val="a2"/>
        <w:rPr>
          <w:rtl/>
        </w:rPr>
      </w:pPr>
      <w:r w:rsidRPr="00F36166">
        <w:rPr>
          <w:rtl/>
        </w:rPr>
        <w:t>קבלן יתחייב בכתב לקיים בתקופת הסכם ההתקשרות את האמור בחוקים הבאים:</w:t>
      </w:r>
    </w:p>
    <w:p w14:paraId="51AB9D0B" w14:textId="77777777" w:rsidR="00CB1A7D" w:rsidRPr="00F36166" w:rsidRDefault="00443BC4" w:rsidP="00F36166">
      <w:pPr>
        <w:pStyle w:val="a2"/>
        <w:rPr>
          <w:rtl/>
        </w:rPr>
      </w:pPr>
      <w:r w:rsidRPr="00F36166">
        <w:rPr>
          <w:rtl/>
        </w:rPr>
        <w:t>-</w:t>
      </w:r>
      <w:r w:rsidRPr="00F36166">
        <w:rPr>
          <w:rtl/>
        </w:rPr>
        <w:tab/>
        <w:t>פקודת תאונות ומחלות משלוח יד (הודעה), 1945.</w:t>
      </w:r>
    </w:p>
    <w:p w14:paraId="3FB4914D" w14:textId="77777777" w:rsidR="00CB1A7D" w:rsidRPr="00F36166" w:rsidRDefault="00443BC4" w:rsidP="00F36166">
      <w:pPr>
        <w:pStyle w:val="a2"/>
        <w:rPr>
          <w:rtl/>
        </w:rPr>
      </w:pPr>
      <w:r w:rsidRPr="00F36166">
        <w:rPr>
          <w:rtl/>
        </w:rPr>
        <w:t>-</w:t>
      </w:r>
      <w:r w:rsidRPr="00F36166">
        <w:rPr>
          <w:rtl/>
        </w:rPr>
        <w:tab/>
        <w:t>פקודת הבטיחות בעבודה, 1946.</w:t>
      </w:r>
    </w:p>
    <w:p w14:paraId="0D371CCE" w14:textId="77777777" w:rsidR="00CB1A7D" w:rsidRPr="00F36166" w:rsidRDefault="00443BC4" w:rsidP="00F36166">
      <w:pPr>
        <w:pStyle w:val="a2"/>
        <w:rPr>
          <w:rtl/>
        </w:rPr>
      </w:pPr>
      <w:r w:rsidRPr="00F36166">
        <w:rPr>
          <w:rtl/>
        </w:rPr>
        <w:t>-</w:t>
      </w:r>
      <w:r w:rsidRPr="00F36166">
        <w:rPr>
          <w:rtl/>
        </w:rPr>
        <w:tab/>
        <w:t>חוק החיילים המשוחררים (החזרה לעבודה), תש"ט- 1949.</w:t>
      </w:r>
    </w:p>
    <w:p w14:paraId="1658B88C" w14:textId="77777777" w:rsidR="00CB1A7D" w:rsidRPr="00F36166" w:rsidRDefault="00443BC4" w:rsidP="00F36166">
      <w:pPr>
        <w:pStyle w:val="a2"/>
        <w:rPr>
          <w:rtl/>
        </w:rPr>
      </w:pPr>
      <w:r w:rsidRPr="00F36166">
        <w:rPr>
          <w:rtl/>
        </w:rPr>
        <w:t>-</w:t>
      </w:r>
      <w:r w:rsidRPr="00F36166">
        <w:rPr>
          <w:rtl/>
        </w:rPr>
        <w:tab/>
        <w:t>חוק שעות עבודה ומנוחה, תשי"א-1951.</w:t>
      </w:r>
    </w:p>
    <w:p w14:paraId="64AC7EB1" w14:textId="77777777" w:rsidR="00CB1A7D" w:rsidRPr="00F36166" w:rsidRDefault="00443BC4" w:rsidP="00F36166">
      <w:pPr>
        <w:pStyle w:val="a2"/>
        <w:rPr>
          <w:rtl/>
        </w:rPr>
      </w:pPr>
      <w:r w:rsidRPr="00F36166">
        <w:rPr>
          <w:rtl/>
        </w:rPr>
        <w:t>-</w:t>
      </w:r>
      <w:r w:rsidRPr="00F36166">
        <w:rPr>
          <w:rtl/>
        </w:rPr>
        <w:tab/>
        <w:t>חוק חופשה שנתית, תשי"א-1951.</w:t>
      </w:r>
    </w:p>
    <w:p w14:paraId="4885301B" w14:textId="77777777" w:rsidR="00CB1A7D" w:rsidRPr="00F36166" w:rsidRDefault="00443BC4" w:rsidP="00F36166">
      <w:pPr>
        <w:pStyle w:val="a2"/>
        <w:rPr>
          <w:rtl/>
        </w:rPr>
      </w:pPr>
      <w:r w:rsidRPr="00F36166">
        <w:rPr>
          <w:rtl/>
        </w:rPr>
        <w:t>-</w:t>
      </w:r>
      <w:r w:rsidRPr="00F36166">
        <w:rPr>
          <w:rtl/>
        </w:rPr>
        <w:tab/>
        <w:t>חוק החניכות, תשי"ג-1953.</w:t>
      </w:r>
    </w:p>
    <w:p w14:paraId="3893538D" w14:textId="77777777" w:rsidR="00CB1A7D" w:rsidRPr="00F36166" w:rsidRDefault="00443BC4" w:rsidP="00F36166">
      <w:pPr>
        <w:pStyle w:val="a2"/>
        <w:rPr>
          <w:rtl/>
        </w:rPr>
      </w:pPr>
      <w:r w:rsidRPr="00F36166">
        <w:rPr>
          <w:rtl/>
        </w:rPr>
        <w:t>-</w:t>
      </w:r>
      <w:r w:rsidRPr="00F36166">
        <w:rPr>
          <w:rtl/>
        </w:rPr>
        <w:tab/>
        <w:t>חוק עבודת הנוער, תשי"ג-1953.</w:t>
      </w:r>
    </w:p>
    <w:p w14:paraId="06F9169A" w14:textId="77777777" w:rsidR="00CB1A7D" w:rsidRPr="00F36166" w:rsidRDefault="00443BC4" w:rsidP="00F36166">
      <w:pPr>
        <w:pStyle w:val="a2"/>
        <w:rPr>
          <w:rtl/>
        </w:rPr>
      </w:pPr>
      <w:r w:rsidRPr="00F36166">
        <w:rPr>
          <w:rtl/>
        </w:rPr>
        <w:t>-</w:t>
      </w:r>
      <w:r w:rsidRPr="00F36166">
        <w:rPr>
          <w:rtl/>
        </w:rPr>
        <w:tab/>
        <w:t>חוק עבודת נשים, תשי"ד-1954.</w:t>
      </w:r>
    </w:p>
    <w:p w14:paraId="1CE4C546" w14:textId="77777777" w:rsidR="00CB1A7D" w:rsidRPr="00F36166" w:rsidRDefault="00443BC4" w:rsidP="00F36166">
      <w:pPr>
        <w:pStyle w:val="a2"/>
        <w:rPr>
          <w:rtl/>
        </w:rPr>
      </w:pPr>
      <w:r w:rsidRPr="00F36166">
        <w:rPr>
          <w:rtl/>
        </w:rPr>
        <w:t>-</w:t>
      </w:r>
      <w:r w:rsidRPr="00F36166">
        <w:rPr>
          <w:rtl/>
        </w:rPr>
        <w:tab/>
        <w:t>חוק ארגון הפיקוח על העבודה, תשי"ד-1954.</w:t>
      </w:r>
    </w:p>
    <w:p w14:paraId="0F70D22B" w14:textId="77777777" w:rsidR="00CB1A7D" w:rsidRPr="00F36166" w:rsidRDefault="00443BC4" w:rsidP="00F36166">
      <w:pPr>
        <w:pStyle w:val="a2"/>
        <w:rPr>
          <w:rtl/>
        </w:rPr>
      </w:pPr>
      <w:r w:rsidRPr="00F36166">
        <w:rPr>
          <w:rtl/>
        </w:rPr>
        <w:t>-</w:t>
      </w:r>
      <w:r w:rsidRPr="00F36166">
        <w:rPr>
          <w:rtl/>
        </w:rPr>
        <w:tab/>
        <w:t>חוק הגנת השכר, תשי"ח-1958.</w:t>
      </w:r>
    </w:p>
    <w:p w14:paraId="763B76E3" w14:textId="77777777" w:rsidR="00CB1A7D" w:rsidRPr="00F36166" w:rsidRDefault="00443BC4" w:rsidP="00F36166">
      <w:pPr>
        <w:pStyle w:val="a2"/>
        <w:rPr>
          <w:rtl/>
        </w:rPr>
      </w:pPr>
      <w:r w:rsidRPr="00F36166">
        <w:rPr>
          <w:rtl/>
        </w:rPr>
        <w:t>-</w:t>
      </w:r>
      <w:r w:rsidRPr="00F36166">
        <w:rPr>
          <w:rtl/>
        </w:rPr>
        <w:tab/>
        <w:t>חוק שירות התעסוקה, תשי"ט-1959.</w:t>
      </w:r>
    </w:p>
    <w:p w14:paraId="624CD64D" w14:textId="77777777" w:rsidR="00CB1A7D" w:rsidRPr="00F36166" w:rsidRDefault="00443BC4" w:rsidP="00F36166">
      <w:pPr>
        <w:pStyle w:val="a2"/>
        <w:rPr>
          <w:rtl/>
        </w:rPr>
      </w:pPr>
      <w:r w:rsidRPr="00F36166">
        <w:rPr>
          <w:rtl/>
        </w:rPr>
        <w:t>-</w:t>
      </w:r>
      <w:r w:rsidRPr="00F36166">
        <w:rPr>
          <w:rtl/>
        </w:rPr>
        <w:tab/>
        <w:t>חוק שירות עבודה בשעת חירום, תשכ"ז-1967.</w:t>
      </w:r>
    </w:p>
    <w:p w14:paraId="38C64148" w14:textId="77777777" w:rsidR="00CB1A7D" w:rsidRPr="00F36166" w:rsidRDefault="00443BC4" w:rsidP="00F36166">
      <w:pPr>
        <w:pStyle w:val="a2"/>
        <w:rPr>
          <w:rtl/>
        </w:rPr>
      </w:pPr>
      <w:r w:rsidRPr="00F36166">
        <w:rPr>
          <w:rtl/>
        </w:rPr>
        <w:t>-</w:t>
      </w:r>
      <w:r w:rsidRPr="00F36166">
        <w:rPr>
          <w:rtl/>
        </w:rPr>
        <w:tab/>
        <w:t>חוק הביטוח הלאומי [נוסח משולב], תשנ"ה-1995.</w:t>
      </w:r>
    </w:p>
    <w:p w14:paraId="28C343EB" w14:textId="77777777" w:rsidR="00CB1A7D" w:rsidRPr="00F36166" w:rsidRDefault="00443BC4" w:rsidP="00F36166">
      <w:pPr>
        <w:pStyle w:val="a2"/>
        <w:rPr>
          <w:rtl/>
        </w:rPr>
      </w:pPr>
      <w:r w:rsidRPr="00F36166">
        <w:rPr>
          <w:rtl/>
        </w:rPr>
        <w:t>-</w:t>
      </w:r>
      <w:r w:rsidRPr="00F36166">
        <w:rPr>
          <w:rtl/>
        </w:rPr>
        <w:tab/>
        <w:t>חוק הסכמים קיבוציים, תשי"ז-1957.</w:t>
      </w:r>
    </w:p>
    <w:p w14:paraId="66116343" w14:textId="77777777" w:rsidR="00CB1A7D" w:rsidRPr="00F36166" w:rsidRDefault="00443BC4" w:rsidP="00F36166">
      <w:pPr>
        <w:pStyle w:val="a2"/>
        <w:rPr>
          <w:rtl/>
        </w:rPr>
      </w:pPr>
      <w:r w:rsidRPr="00F36166">
        <w:rPr>
          <w:rtl/>
        </w:rPr>
        <w:t>-</w:t>
      </w:r>
      <w:r w:rsidRPr="00F36166">
        <w:rPr>
          <w:rtl/>
        </w:rPr>
        <w:tab/>
        <w:t>חוק שכר מינימום, תשמ"ז-1987.</w:t>
      </w:r>
    </w:p>
    <w:p w14:paraId="4419F9D3" w14:textId="77777777" w:rsidR="00CB1A7D" w:rsidRPr="00F36166" w:rsidRDefault="00443BC4" w:rsidP="00F36166">
      <w:pPr>
        <w:pStyle w:val="a2"/>
        <w:rPr>
          <w:rtl/>
        </w:rPr>
      </w:pPr>
      <w:r w:rsidRPr="00F36166">
        <w:rPr>
          <w:rtl/>
        </w:rPr>
        <w:t>-</w:t>
      </w:r>
      <w:r w:rsidRPr="00F36166">
        <w:rPr>
          <w:rtl/>
        </w:rPr>
        <w:tab/>
        <w:t>חוק שוויון ההזדמנויות בעבודה, תשמ"ח-1988.</w:t>
      </w:r>
    </w:p>
    <w:p w14:paraId="3391F07D" w14:textId="77777777" w:rsidR="00CB1A7D" w:rsidRPr="00F36166" w:rsidRDefault="00443BC4" w:rsidP="00F36166">
      <w:pPr>
        <w:pStyle w:val="a2"/>
        <w:rPr>
          <w:rtl/>
        </w:rPr>
      </w:pPr>
      <w:r w:rsidRPr="00F36166">
        <w:rPr>
          <w:rtl/>
        </w:rPr>
        <w:t>-</w:t>
      </w:r>
      <w:r w:rsidRPr="00F36166">
        <w:rPr>
          <w:rtl/>
        </w:rPr>
        <w:tab/>
        <w:t>חוק עובדים זרים (העסקה שלא כדין), תשנ"א-1991.</w:t>
      </w:r>
    </w:p>
    <w:p w14:paraId="00C3C747" w14:textId="77777777" w:rsidR="00CB1A7D" w:rsidRPr="00F36166" w:rsidRDefault="00443BC4" w:rsidP="00F36166">
      <w:pPr>
        <w:pStyle w:val="a2"/>
        <w:rPr>
          <w:rtl/>
        </w:rPr>
      </w:pPr>
      <w:r w:rsidRPr="00F36166">
        <w:rPr>
          <w:rtl/>
        </w:rPr>
        <w:t>-</w:t>
      </w:r>
      <w:r w:rsidRPr="00F36166">
        <w:rPr>
          <w:rtl/>
        </w:rPr>
        <w:tab/>
        <w:t>חוק העסקת עובדים על ידי קבלני כוח אדם, תשנ"ו-1996.</w:t>
      </w:r>
    </w:p>
    <w:p w14:paraId="71C0966D" w14:textId="77777777" w:rsidR="00CB1A7D" w:rsidRPr="00F36166" w:rsidRDefault="00443BC4" w:rsidP="00F36166">
      <w:pPr>
        <w:pStyle w:val="a2"/>
        <w:rPr>
          <w:rtl/>
        </w:rPr>
      </w:pPr>
      <w:r w:rsidRPr="00F36166">
        <w:rPr>
          <w:rtl/>
        </w:rPr>
        <w:t>-</w:t>
      </w:r>
      <w:r w:rsidRPr="00F36166">
        <w:rPr>
          <w:rtl/>
        </w:rPr>
        <w:tab/>
        <w:t>פרק ד' לחוק שוויון זכויות לאנשים עם מוגבלות, תשנ"ח-1998.</w:t>
      </w:r>
    </w:p>
    <w:p w14:paraId="0457D72D" w14:textId="77777777" w:rsidR="00CB1A7D" w:rsidRPr="00F36166" w:rsidRDefault="00443BC4" w:rsidP="00F36166">
      <w:pPr>
        <w:pStyle w:val="a2"/>
        <w:rPr>
          <w:rtl/>
        </w:rPr>
      </w:pPr>
      <w:r w:rsidRPr="00F36166">
        <w:rPr>
          <w:rtl/>
        </w:rPr>
        <w:t>-</w:t>
      </w:r>
      <w:r w:rsidRPr="00F36166">
        <w:rPr>
          <w:rtl/>
        </w:rPr>
        <w:tab/>
        <w:t>סעיף 8 לחוק למניעת הטרדה מינית, תשנ"ח-1998.</w:t>
      </w:r>
    </w:p>
    <w:p w14:paraId="38E696DD" w14:textId="77777777" w:rsidR="00CB1A7D" w:rsidRPr="00F36166" w:rsidRDefault="00443BC4" w:rsidP="00F36166">
      <w:pPr>
        <w:pStyle w:val="a2"/>
        <w:rPr>
          <w:rtl/>
        </w:rPr>
      </w:pPr>
      <w:r w:rsidRPr="00F36166">
        <w:rPr>
          <w:rtl/>
        </w:rPr>
        <w:t>-</w:t>
      </w:r>
      <w:r w:rsidRPr="00F36166">
        <w:rPr>
          <w:rtl/>
        </w:rPr>
        <w:tab/>
        <w:t xml:space="preserve">חוק הסכמים קיבוציים, תשי"ז-1957. </w:t>
      </w:r>
    </w:p>
    <w:p w14:paraId="01367B00" w14:textId="77777777" w:rsidR="00CB1A7D" w:rsidRPr="00F36166" w:rsidRDefault="00443BC4" w:rsidP="00F36166">
      <w:pPr>
        <w:pStyle w:val="a2"/>
        <w:rPr>
          <w:rtl/>
        </w:rPr>
      </w:pPr>
      <w:r w:rsidRPr="00F36166">
        <w:rPr>
          <w:rtl/>
        </w:rPr>
        <w:t>-</w:t>
      </w:r>
      <w:r w:rsidRPr="00F36166">
        <w:rPr>
          <w:rtl/>
        </w:rPr>
        <w:tab/>
        <w:t>חוק הודעה מוקדמת לפיטורים ולהתפטרות, תשס"א-2001.</w:t>
      </w:r>
    </w:p>
    <w:p w14:paraId="221952E5" w14:textId="77777777" w:rsidR="00CB1A7D" w:rsidRPr="00F36166" w:rsidRDefault="00443BC4" w:rsidP="00F36166">
      <w:pPr>
        <w:pStyle w:val="a2"/>
        <w:rPr>
          <w:rtl/>
        </w:rPr>
      </w:pPr>
      <w:r w:rsidRPr="00F36166">
        <w:rPr>
          <w:rtl/>
        </w:rPr>
        <w:t>-</w:t>
      </w:r>
      <w:r w:rsidRPr="00F36166">
        <w:rPr>
          <w:rtl/>
        </w:rPr>
        <w:tab/>
        <w:t>סעיף 29 לחוק מידע גנטי, תשס"א-2000.</w:t>
      </w:r>
    </w:p>
    <w:p w14:paraId="408DCEE5" w14:textId="77777777" w:rsidR="00CB1A7D" w:rsidRPr="00F36166" w:rsidRDefault="00443BC4" w:rsidP="00F36166">
      <w:pPr>
        <w:pStyle w:val="a2"/>
        <w:rPr>
          <w:rtl/>
        </w:rPr>
      </w:pPr>
      <w:r w:rsidRPr="00F36166">
        <w:rPr>
          <w:rtl/>
        </w:rPr>
        <w:t>-</w:t>
      </w:r>
      <w:r w:rsidRPr="00F36166">
        <w:rPr>
          <w:rtl/>
        </w:rPr>
        <w:tab/>
        <w:t>חוק הודעה לעובד (תנאי עבודה), תשס"ב-2002.</w:t>
      </w:r>
    </w:p>
    <w:p w14:paraId="1B46F2E9" w14:textId="77777777" w:rsidR="00CB1A7D" w:rsidRPr="00F36166" w:rsidRDefault="00443BC4" w:rsidP="00F36166">
      <w:pPr>
        <w:pStyle w:val="a2"/>
        <w:rPr>
          <w:rtl/>
        </w:rPr>
      </w:pPr>
      <w:r w:rsidRPr="00F36166">
        <w:rPr>
          <w:rtl/>
        </w:rPr>
        <w:t>-</w:t>
      </w:r>
      <w:r w:rsidRPr="00F36166">
        <w:rPr>
          <w:rtl/>
        </w:rPr>
        <w:tab/>
        <w:t>חוק הגנה על עובדים בשעת חירום, תשס"ו-2006.</w:t>
      </w:r>
    </w:p>
    <w:p w14:paraId="0BE189FF" w14:textId="77777777" w:rsidR="00CB1A7D" w:rsidRPr="00F36166" w:rsidRDefault="00443BC4" w:rsidP="002277B6">
      <w:pPr>
        <w:pStyle w:val="a2"/>
        <w:ind w:left="720" w:hanging="720"/>
        <w:rPr>
          <w:rtl/>
        </w:rPr>
      </w:pPr>
      <w:r w:rsidRPr="00F36166">
        <w:rPr>
          <w:rtl/>
        </w:rPr>
        <w:t>-</w:t>
      </w:r>
      <w:r w:rsidRPr="00F36166">
        <w:rPr>
          <w:rtl/>
        </w:rPr>
        <w:tab/>
        <w:t xml:space="preserve">סעיף 5א לחוק הגנה על עובדים (חשיפת עבירות ופגיעה בטוהר המידות או </w:t>
      </w:r>
      <w:proofErr w:type="spellStart"/>
      <w:r w:rsidRPr="00F36166">
        <w:rPr>
          <w:rtl/>
        </w:rPr>
        <w:t>במינהל</w:t>
      </w:r>
      <w:proofErr w:type="spellEnd"/>
      <w:r w:rsidRPr="00F36166">
        <w:rPr>
          <w:rtl/>
        </w:rPr>
        <w:t xml:space="preserve"> התקין), תשנ"ז-1997</w:t>
      </w:r>
      <w:r w:rsidR="0022361C">
        <w:rPr>
          <w:rFonts w:hint="cs"/>
          <w:rtl/>
        </w:rPr>
        <w:t>.</w:t>
      </w:r>
    </w:p>
    <w:p w14:paraId="6677BBB3" w14:textId="77777777" w:rsidR="00CB1A7D" w:rsidRDefault="00443BC4">
      <w:pPr>
        <w:bidi w:val="0"/>
        <w:rPr>
          <w:rFonts w:ascii="Arial" w:hAnsi="Arial" w:cs="Arial"/>
          <w:sz w:val="22"/>
          <w:szCs w:val="22"/>
        </w:rPr>
      </w:pPr>
      <w:r>
        <w:br w:type="page"/>
      </w:r>
    </w:p>
    <w:p w14:paraId="1A68A77C" w14:textId="77777777" w:rsidR="00CB1A7D" w:rsidRDefault="00443BC4" w:rsidP="00CB1A7D">
      <w:pPr>
        <w:pStyle w:val="-"/>
        <w:bidi w:val="0"/>
      </w:pPr>
      <w:bookmarkStart w:id="23" w:name="נספח_ג"/>
      <w:bookmarkEnd w:id="23"/>
      <w:r>
        <w:rPr>
          <w:rFonts w:hint="cs"/>
          <w:rtl/>
        </w:rPr>
        <w:lastRenderedPageBreak/>
        <w:t>נספח ג</w:t>
      </w:r>
    </w:p>
    <w:p w14:paraId="3BEDF146" w14:textId="77777777" w:rsidR="00CB1A7D" w:rsidRDefault="00443BC4" w:rsidP="001E500B">
      <w:pPr>
        <w:pStyle w:val="-0"/>
        <w:rPr>
          <w:rtl/>
        </w:rPr>
      </w:pPr>
      <w:r w:rsidRPr="00404A63">
        <w:rPr>
          <w:rFonts w:hint="cs"/>
          <w:rtl/>
        </w:rPr>
        <w:t>רשימת</w:t>
      </w:r>
      <w:r w:rsidRPr="00404A63">
        <w:rPr>
          <w:rtl/>
        </w:rPr>
        <w:t xml:space="preserve"> </w:t>
      </w:r>
      <w:r w:rsidRPr="00404A63">
        <w:rPr>
          <w:rFonts w:hint="cs"/>
          <w:rtl/>
        </w:rPr>
        <w:t>החוקים</w:t>
      </w:r>
      <w:r w:rsidRPr="00404A63">
        <w:rPr>
          <w:rtl/>
        </w:rPr>
        <w:t xml:space="preserve"> </w:t>
      </w:r>
      <w:r w:rsidRPr="00404A63">
        <w:rPr>
          <w:rFonts w:hint="cs"/>
          <w:rtl/>
        </w:rPr>
        <w:t>המפורטים</w:t>
      </w:r>
      <w:r w:rsidRPr="00404A63">
        <w:rPr>
          <w:rtl/>
        </w:rPr>
        <w:t xml:space="preserve"> </w:t>
      </w:r>
      <w:r w:rsidRPr="00404A63">
        <w:rPr>
          <w:rFonts w:hint="cs"/>
          <w:rtl/>
        </w:rPr>
        <w:t>בתוספת</w:t>
      </w:r>
      <w:r w:rsidRPr="00404A63">
        <w:rPr>
          <w:rtl/>
        </w:rPr>
        <w:t xml:space="preserve"> </w:t>
      </w:r>
      <w:r w:rsidRPr="00404A63">
        <w:rPr>
          <w:rFonts w:hint="cs"/>
          <w:rtl/>
        </w:rPr>
        <w:t>שלישית</w:t>
      </w:r>
      <w:r w:rsidRPr="00404A63">
        <w:rPr>
          <w:rtl/>
        </w:rPr>
        <w:t xml:space="preserve"> </w:t>
      </w:r>
      <w:r>
        <w:rPr>
          <w:rFonts w:hint="cs"/>
          <w:rtl/>
        </w:rPr>
        <w:t>ל</w:t>
      </w:r>
      <w:r w:rsidRPr="00404A63">
        <w:rPr>
          <w:rFonts w:hint="cs"/>
          <w:rtl/>
        </w:rPr>
        <w:t>חוק</w:t>
      </w:r>
      <w:r w:rsidRPr="00404A63">
        <w:rPr>
          <w:rtl/>
        </w:rPr>
        <w:t xml:space="preserve"> </w:t>
      </w:r>
      <w:r w:rsidRPr="00404A63">
        <w:rPr>
          <w:rFonts w:hint="cs"/>
          <w:rtl/>
        </w:rPr>
        <w:t>להגברת</w:t>
      </w:r>
      <w:r w:rsidRPr="00404A63">
        <w:rPr>
          <w:rtl/>
        </w:rPr>
        <w:t xml:space="preserve"> </w:t>
      </w:r>
      <w:r w:rsidRPr="00404A63">
        <w:rPr>
          <w:rFonts w:hint="cs"/>
          <w:rtl/>
        </w:rPr>
        <w:t>האכיפה</w:t>
      </w:r>
      <w:r w:rsidRPr="00404A63">
        <w:rPr>
          <w:rtl/>
        </w:rPr>
        <w:t xml:space="preserve"> </w:t>
      </w:r>
      <w:r w:rsidRPr="00404A63">
        <w:rPr>
          <w:rFonts w:hint="cs"/>
          <w:rtl/>
        </w:rPr>
        <w:t>של</w:t>
      </w:r>
      <w:r w:rsidRPr="00404A63">
        <w:rPr>
          <w:rtl/>
        </w:rPr>
        <w:t xml:space="preserve"> </w:t>
      </w:r>
      <w:r w:rsidRPr="00404A63">
        <w:rPr>
          <w:rFonts w:hint="cs"/>
          <w:rtl/>
        </w:rPr>
        <w:t>דיני</w:t>
      </w:r>
      <w:r w:rsidRPr="00404A63">
        <w:rPr>
          <w:rtl/>
        </w:rPr>
        <w:t xml:space="preserve"> </w:t>
      </w:r>
      <w:r w:rsidRPr="00404A63">
        <w:rPr>
          <w:rFonts w:hint="cs"/>
          <w:rtl/>
        </w:rPr>
        <w:t>העבודה</w:t>
      </w:r>
    </w:p>
    <w:p w14:paraId="324DF13C" w14:textId="77777777" w:rsidR="003949C2" w:rsidRDefault="003949C2" w:rsidP="003949C2">
      <w:pPr>
        <w:pStyle w:val="a2"/>
        <w:ind w:left="237"/>
        <w:rPr>
          <w:rtl/>
        </w:rPr>
      </w:pPr>
    </w:p>
    <w:p w14:paraId="732C465D" w14:textId="77777777" w:rsidR="0022361C" w:rsidRPr="00E81C20" w:rsidRDefault="0022361C" w:rsidP="00E81C20">
      <w:pPr>
        <w:pStyle w:val="a2"/>
        <w:rPr>
          <w:u w:val="single"/>
        </w:rPr>
      </w:pPr>
      <w:r w:rsidRPr="00E81C20">
        <w:rPr>
          <w:rFonts w:hint="eastAsia"/>
          <w:u w:val="single"/>
          <w:rtl/>
        </w:rPr>
        <w:t>להלן</w:t>
      </w:r>
      <w:r w:rsidRPr="00E81C20">
        <w:rPr>
          <w:u w:val="single"/>
          <w:rtl/>
        </w:rPr>
        <w:t xml:space="preserve"> </w:t>
      </w:r>
      <w:r w:rsidRPr="00E81C20">
        <w:rPr>
          <w:rFonts w:hint="eastAsia"/>
          <w:u w:val="single"/>
          <w:rtl/>
        </w:rPr>
        <w:t>רשימת</w:t>
      </w:r>
      <w:r w:rsidRPr="00E81C20">
        <w:rPr>
          <w:u w:val="single"/>
          <w:rtl/>
        </w:rPr>
        <w:t xml:space="preserve"> </w:t>
      </w:r>
      <w:r w:rsidRPr="00E81C20">
        <w:rPr>
          <w:rFonts w:hint="eastAsia"/>
          <w:u w:val="single"/>
          <w:rtl/>
        </w:rPr>
        <w:t>החוקים</w:t>
      </w:r>
      <w:r w:rsidRPr="00E81C20">
        <w:rPr>
          <w:u w:val="single"/>
          <w:rtl/>
        </w:rPr>
        <w:t xml:space="preserve"> </w:t>
      </w:r>
      <w:r w:rsidRPr="00E81C20">
        <w:rPr>
          <w:rFonts w:hint="eastAsia"/>
          <w:u w:val="single"/>
          <w:rtl/>
        </w:rPr>
        <w:t>המפורטים</w:t>
      </w:r>
      <w:r w:rsidRPr="00E81C20">
        <w:rPr>
          <w:u w:val="single"/>
          <w:rtl/>
        </w:rPr>
        <w:t xml:space="preserve"> </w:t>
      </w:r>
      <w:r w:rsidRPr="00E81C20">
        <w:rPr>
          <w:rFonts w:hint="eastAsia"/>
          <w:u w:val="single"/>
          <w:rtl/>
        </w:rPr>
        <w:t>בתוספת</w:t>
      </w:r>
      <w:r w:rsidRPr="00E81C20">
        <w:rPr>
          <w:u w:val="single"/>
          <w:rtl/>
        </w:rPr>
        <w:t xml:space="preserve"> </w:t>
      </w:r>
      <w:r w:rsidRPr="00E81C20">
        <w:rPr>
          <w:rFonts w:hint="eastAsia"/>
          <w:u w:val="single"/>
          <w:rtl/>
        </w:rPr>
        <w:t>שלישית</w:t>
      </w:r>
      <w:r w:rsidRPr="00E81C20">
        <w:rPr>
          <w:u w:val="single"/>
          <w:rtl/>
        </w:rPr>
        <w:t xml:space="preserve"> </w:t>
      </w:r>
      <w:r w:rsidRPr="00E81C20">
        <w:rPr>
          <w:rFonts w:hint="eastAsia"/>
          <w:u w:val="single"/>
          <w:rtl/>
        </w:rPr>
        <w:t>ל</w:t>
      </w:r>
      <w:hyperlink r:id="rId74" w:history="1">
        <w:r w:rsidRPr="00E81C20">
          <w:rPr>
            <w:rStyle w:val="Hyperlink"/>
            <w:rFonts w:hint="eastAsia"/>
            <w:rtl/>
          </w:rPr>
          <w:t>חוק</w:t>
        </w:r>
        <w:r w:rsidRPr="00E81C20">
          <w:rPr>
            <w:rStyle w:val="Hyperlink"/>
            <w:rtl/>
          </w:rPr>
          <w:t xml:space="preserve"> </w:t>
        </w:r>
        <w:r w:rsidRPr="00E81C20">
          <w:rPr>
            <w:rStyle w:val="Hyperlink"/>
            <w:rFonts w:hint="eastAsia"/>
            <w:rtl/>
          </w:rPr>
          <w:t>להגברת</w:t>
        </w:r>
        <w:r w:rsidRPr="00E81C20">
          <w:rPr>
            <w:rStyle w:val="Hyperlink"/>
            <w:rtl/>
          </w:rPr>
          <w:t xml:space="preserve"> </w:t>
        </w:r>
        <w:r w:rsidRPr="00E81C20">
          <w:rPr>
            <w:rStyle w:val="Hyperlink"/>
            <w:rFonts w:hint="eastAsia"/>
            <w:rtl/>
          </w:rPr>
          <w:t>האכיפה</w:t>
        </w:r>
        <w:r w:rsidRPr="00E81C20">
          <w:rPr>
            <w:rStyle w:val="Hyperlink"/>
            <w:rtl/>
          </w:rPr>
          <w:t xml:space="preserve"> </w:t>
        </w:r>
        <w:r w:rsidRPr="00E81C20">
          <w:rPr>
            <w:rStyle w:val="Hyperlink"/>
            <w:rFonts w:hint="eastAsia"/>
            <w:rtl/>
          </w:rPr>
          <w:t>של</w:t>
        </w:r>
        <w:r w:rsidRPr="00E81C20">
          <w:rPr>
            <w:rStyle w:val="Hyperlink"/>
            <w:rtl/>
          </w:rPr>
          <w:t xml:space="preserve"> </w:t>
        </w:r>
        <w:r w:rsidRPr="00E81C20">
          <w:rPr>
            <w:rStyle w:val="Hyperlink"/>
            <w:rFonts w:hint="eastAsia"/>
            <w:rtl/>
          </w:rPr>
          <w:t>דיני</w:t>
        </w:r>
        <w:r w:rsidRPr="00E81C20">
          <w:rPr>
            <w:rStyle w:val="Hyperlink"/>
            <w:rtl/>
          </w:rPr>
          <w:t xml:space="preserve"> </w:t>
        </w:r>
        <w:r w:rsidRPr="00E81C20">
          <w:rPr>
            <w:rStyle w:val="Hyperlink"/>
            <w:rFonts w:hint="eastAsia"/>
            <w:rtl/>
          </w:rPr>
          <w:t>העבודה</w:t>
        </w:r>
        <w:r w:rsidRPr="00E81C20">
          <w:rPr>
            <w:rStyle w:val="Hyperlink"/>
            <w:rtl/>
          </w:rPr>
          <w:t xml:space="preserve">, </w:t>
        </w:r>
        <w:r w:rsidRPr="00E81C20">
          <w:rPr>
            <w:rStyle w:val="Hyperlink"/>
            <w:rFonts w:hint="eastAsia"/>
            <w:rtl/>
          </w:rPr>
          <w:t>תשע</w:t>
        </w:r>
        <w:r w:rsidRPr="00E81C20">
          <w:rPr>
            <w:rStyle w:val="Hyperlink"/>
            <w:rtl/>
          </w:rPr>
          <w:t>"ב-2011</w:t>
        </w:r>
      </w:hyperlink>
      <w:r w:rsidRPr="00E81C20">
        <w:rPr>
          <w:u w:val="single"/>
          <w:rtl/>
        </w:rPr>
        <w:t>:</w:t>
      </w:r>
    </w:p>
    <w:p w14:paraId="04944723" w14:textId="77777777" w:rsidR="00CB1A7D" w:rsidRPr="00F36166" w:rsidRDefault="00443BC4" w:rsidP="007922EB">
      <w:pPr>
        <w:pStyle w:val="a2"/>
        <w:numPr>
          <w:ilvl w:val="0"/>
          <w:numId w:val="8"/>
        </w:numPr>
        <w:ind w:left="237" w:hanging="237"/>
        <w:rPr>
          <w:rtl/>
        </w:rPr>
      </w:pPr>
      <w:r w:rsidRPr="00F36166">
        <w:rPr>
          <w:rtl/>
        </w:rPr>
        <w:t>מתן חופשה שנתית לפי פרק שני לחוק חופשה שנתית.</w:t>
      </w:r>
    </w:p>
    <w:p w14:paraId="4779CC2D" w14:textId="77777777" w:rsidR="00CB1A7D" w:rsidRPr="00F36166" w:rsidRDefault="00443BC4" w:rsidP="007922EB">
      <w:pPr>
        <w:pStyle w:val="a2"/>
        <w:numPr>
          <w:ilvl w:val="0"/>
          <w:numId w:val="8"/>
        </w:numPr>
        <w:ind w:left="237" w:hanging="237"/>
        <w:rPr>
          <w:rtl/>
        </w:rPr>
      </w:pPr>
      <w:r w:rsidRPr="00F36166">
        <w:rPr>
          <w:rtl/>
        </w:rPr>
        <w:t>תשלום דמי חופשה לפי סעיפים 10 ו-11 לחוק חופשה שנתית.</w:t>
      </w:r>
    </w:p>
    <w:p w14:paraId="269AB89C" w14:textId="77777777" w:rsidR="00CB1A7D" w:rsidRPr="00F36166" w:rsidRDefault="00443BC4" w:rsidP="007922EB">
      <w:pPr>
        <w:pStyle w:val="a2"/>
        <w:numPr>
          <w:ilvl w:val="0"/>
          <w:numId w:val="8"/>
        </w:numPr>
        <w:ind w:left="237" w:hanging="237"/>
        <w:rPr>
          <w:rtl/>
        </w:rPr>
      </w:pPr>
      <w:r w:rsidRPr="00F36166">
        <w:rPr>
          <w:rtl/>
        </w:rPr>
        <w:t>תשלום פדיון חופשה לפי סעיף 13 לחוק חופשה שנתית.</w:t>
      </w:r>
    </w:p>
    <w:p w14:paraId="18A8FF7B" w14:textId="77777777" w:rsidR="00CB1A7D" w:rsidRPr="00F36166" w:rsidRDefault="00443BC4" w:rsidP="007922EB">
      <w:pPr>
        <w:pStyle w:val="a2"/>
        <w:numPr>
          <w:ilvl w:val="0"/>
          <w:numId w:val="8"/>
        </w:numPr>
        <w:ind w:left="237" w:hanging="237"/>
        <w:rPr>
          <w:rtl/>
        </w:rPr>
      </w:pPr>
      <w:r w:rsidRPr="00F36166">
        <w:rPr>
          <w:rtl/>
        </w:rPr>
        <w:t>איסור הע</w:t>
      </w:r>
      <w:r w:rsidRPr="00F36166">
        <w:rPr>
          <w:rFonts w:hint="cs"/>
          <w:rtl/>
        </w:rPr>
        <w:t>סקה</w:t>
      </w:r>
      <w:r w:rsidRPr="00F36166">
        <w:rPr>
          <w:rtl/>
        </w:rPr>
        <w:t xml:space="preserve"> בשעות נוספות שאינה מותרת או בלא היתר לפי סעיף 6 לחוק שעות עבודה ומנוחה.</w:t>
      </w:r>
    </w:p>
    <w:p w14:paraId="265DDE1D" w14:textId="77777777" w:rsidR="00CB1A7D" w:rsidRPr="00F36166" w:rsidRDefault="00443BC4" w:rsidP="007922EB">
      <w:pPr>
        <w:pStyle w:val="a2"/>
        <w:numPr>
          <w:ilvl w:val="0"/>
          <w:numId w:val="8"/>
        </w:numPr>
        <w:ind w:left="237" w:hanging="237"/>
        <w:rPr>
          <w:rtl/>
        </w:rPr>
      </w:pPr>
      <w:r w:rsidRPr="00F36166">
        <w:rPr>
          <w:rtl/>
        </w:rPr>
        <w:t>איסור הע</w:t>
      </w:r>
      <w:r w:rsidRPr="00F36166">
        <w:rPr>
          <w:rFonts w:hint="cs"/>
          <w:rtl/>
        </w:rPr>
        <w:t>סקה</w:t>
      </w:r>
      <w:r w:rsidRPr="00F36166">
        <w:rPr>
          <w:rtl/>
        </w:rPr>
        <w:t xml:space="preserve"> בשעות נוספות או במנוחה השבועית שלא בהתא</w:t>
      </w:r>
      <w:r w:rsidR="00F36166">
        <w:rPr>
          <w:rtl/>
        </w:rPr>
        <w:t>ם להוראות היתר שניתן לפי הוראות</w:t>
      </w:r>
      <w:r w:rsidR="00F36166">
        <w:rPr>
          <w:rFonts w:hint="cs"/>
          <w:rtl/>
        </w:rPr>
        <w:t xml:space="preserve"> </w:t>
      </w:r>
      <w:r w:rsidRPr="00F36166">
        <w:rPr>
          <w:rtl/>
        </w:rPr>
        <w:t>הפרק הרביעי לחוק שעות עבודה ומנוחה.</w:t>
      </w:r>
    </w:p>
    <w:p w14:paraId="7A1EBC7F" w14:textId="77777777" w:rsidR="00CB1A7D" w:rsidRPr="00F36166" w:rsidRDefault="00443BC4" w:rsidP="007922EB">
      <w:pPr>
        <w:pStyle w:val="a2"/>
        <w:numPr>
          <w:ilvl w:val="0"/>
          <w:numId w:val="8"/>
        </w:numPr>
        <w:ind w:left="237" w:hanging="237"/>
        <w:rPr>
          <w:rtl/>
        </w:rPr>
      </w:pPr>
      <w:r w:rsidRPr="00F36166">
        <w:rPr>
          <w:rtl/>
        </w:rPr>
        <w:t>איסור הע</w:t>
      </w:r>
      <w:r w:rsidRPr="00F36166">
        <w:rPr>
          <w:rFonts w:hint="cs"/>
          <w:rtl/>
        </w:rPr>
        <w:t>סקה</w:t>
      </w:r>
      <w:r w:rsidRPr="00F36166">
        <w:rPr>
          <w:rtl/>
        </w:rPr>
        <w:t xml:space="preserve"> במנוחה שבועית בלא היתר, לפי סעיף 9 לחוק שעות עבודה ומנוחה.</w:t>
      </w:r>
    </w:p>
    <w:p w14:paraId="08325CA9" w14:textId="77777777" w:rsidR="00CB1A7D" w:rsidRPr="00F36166" w:rsidRDefault="00443BC4" w:rsidP="007922EB">
      <w:pPr>
        <w:pStyle w:val="a2"/>
        <w:numPr>
          <w:ilvl w:val="0"/>
          <w:numId w:val="8"/>
        </w:numPr>
        <w:ind w:left="237" w:hanging="237"/>
        <w:rPr>
          <w:rtl/>
        </w:rPr>
      </w:pPr>
      <w:r w:rsidRPr="00F36166">
        <w:rPr>
          <w:rtl/>
        </w:rPr>
        <w:t>תשלום גמול שעות נוספות לפי סעיף 16 לחוק שעות עבודה ומנוחה.</w:t>
      </w:r>
    </w:p>
    <w:p w14:paraId="0F197113" w14:textId="77777777" w:rsidR="00CB1A7D" w:rsidRPr="00F36166" w:rsidRDefault="00443BC4" w:rsidP="007922EB">
      <w:pPr>
        <w:pStyle w:val="a2"/>
        <w:numPr>
          <w:ilvl w:val="0"/>
          <w:numId w:val="8"/>
        </w:numPr>
        <w:ind w:left="237" w:hanging="237"/>
        <w:rPr>
          <w:rtl/>
        </w:rPr>
      </w:pPr>
      <w:r w:rsidRPr="00F36166">
        <w:rPr>
          <w:rtl/>
        </w:rPr>
        <w:t>תשלום גמול עבודה במנוחה השבועית לפי סעיף 17 לחוק שעות עבודה ומנוחה.</w:t>
      </w:r>
    </w:p>
    <w:p w14:paraId="5E13A9C9" w14:textId="77777777" w:rsidR="00CB1A7D" w:rsidRPr="00F36166" w:rsidRDefault="00443BC4" w:rsidP="007922EB">
      <w:pPr>
        <w:pStyle w:val="a2"/>
        <w:numPr>
          <w:ilvl w:val="0"/>
          <w:numId w:val="8"/>
        </w:numPr>
        <w:ind w:left="237" w:hanging="237"/>
        <w:rPr>
          <w:rtl/>
        </w:rPr>
      </w:pPr>
      <w:r w:rsidRPr="00F36166">
        <w:rPr>
          <w:rtl/>
        </w:rPr>
        <w:t>איסור הע</w:t>
      </w:r>
      <w:r w:rsidRPr="00F36166">
        <w:rPr>
          <w:rFonts w:hint="cs"/>
          <w:rtl/>
        </w:rPr>
        <w:t>סקה</w:t>
      </w:r>
      <w:r w:rsidRPr="00F36166">
        <w:rPr>
          <w:rtl/>
        </w:rPr>
        <w:t xml:space="preserve"> נער מעבר לשעות העבודה הקבועות בסעיף 20 לחוק עבודת הנוער.</w:t>
      </w:r>
    </w:p>
    <w:p w14:paraId="33657397" w14:textId="77777777" w:rsidR="00CB1A7D" w:rsidRPr="00F36166" w:rsidRDefault="00443BC4" w:rsidP="007922EB">
      <w:pPr>
        <w:pStyle w:val="a2"/>
        <w:numPr>
          <w:ilvl w:val="0"/>
          <w:numId w:val="8"/>
        </w:numPr>
        <w:ind w:left="237" w:hanging="237"/>
        <w:rPr>
          <w:rtl/>
        </w:rPr>
      </w:pPr>
      <w:r w:rsidRPr="00F36166">
        <w:rPr>
          <w:rtl/>
        </w:rPr>
        <w:t>איסור הע</w:t>
      </w:r>
      <w:r w:rsidRPr="00F36166">
        <w:rPr>
          <w:rFonts w:hint="cs"/>
          <w:rtl/>
        </w:rPr>
        <w:t>סקה</w:t>
      </w:r>
      <w:r w:rsidRPr="00F36166">
        <w:rPr>
          <w:rtl/>
        </w:rPr>
        <w:t xml:space="preserve"> נער במנוחה השבועית לפי סעיף 21 לחוק עבודת הנוער.</w:t>
      </w:r>
    </w:p>
    <w:p w14:paraId="56102D17" w14:textId="77777777" w:rsidR="00CB1A7D" w:rsidRPr="00F36166" w:rsidRDefault="00443BC4" w:rsidP="007922EB">
      <w:pPr>
        <w:pStyle w:val="a2"/>
        <w:numPr>
          <w:ilvl w:val="0"/>
          <w:numId w:val="8"/>
        </w:numPr>
        <w:ind w:left="237" w:hanging="237"/>
        <w:rPr>
          <w:rtl/>
        </w:rPr>
      </w:pPr>
      <w:r w:rsidRPr="00F36166">
        <w:rPr>
          <w:rtl/>
        </w:rPr>
        <w:t>איסור הע</w:t>
      </w:r>
      <w:r w:rsidRPr="00F36166">
        <w:rPr>
          <w:rFonts w:hint="cs"/>
          <w:rtl/>
        </w:rPr>
        <w:t>סקה</w:t>
      </w:r>
      <w:r w:rsidRPr="00F36166">
        <w:rPr>
          <w:rtl/>
        </w:rPr>
        <w:t xml:space="preserve"> נער בעבודת לילה בלא היתר לפי סעיף 24 לחוק עבודת הנוער.</w:t>
      </w:r>
    </w:p>
    <w:p w14:paraId="459E9EE7" w14:textId="77777777" w:rsidR="00CB1A7D" w:rsidRPr="00F36166" w:rsidRDefault="00443BC4" w:rsidP="007922EB">
      <w:pPr>
        <w:pStyle w:val="a2"/>
        <w:numPr>
          <w:ilvl w:val="0"/>
          <w:numId w:val="8"/>
        </w:numPr>
        <w:ind w:left="237" w:hanging="237"/>
        <w:rPr>
          <w:rtl/>
        </w:rPr>
      </w:pPr>
      <w:r w:rsidRPr="00F36166">
        <w:rPr>
          <w:rtl/>
        </w:rPr>
        <w:t>איסור הע</w:t>
      </w:r>
      <w:r w:rsidRPr="00F36166">
        <w:rPr>
          <w:rFonts w:hint="cs"/>
          <w:rtl/>
        </w:rPr>
        <w:t>סקה</w:t>
      </w:r>
      <w:r w:rsidRPr="00F36166">
        <w:rPr>
          <w:rtl/>
        </w:rPr>
        <w:t xml:space="preserve"> נער בעבודת לילה שלא בהתאם להוראות היתר לפי סעיף 25 לחוק עבודת הנוער.</w:t>
      </w:r>
    </w:p>
    <w:p w14:paraId="7142CBB2" w14:textId="77777777" w:rsidR="00CB1A7D" w:rsidRPr="00F36166" w:rsidRDefault="00443BC4" w:rsidP="007922EB">
      <w:pPr>
        <w:pStyle w:val="a2"/>
        <w:numPr>
          <w:ilvl w:val="0"/>
          <w:numId w:val="8"/>
        </w:numPr>
        <w:ind w:left="237" w:hanging="237"/>
        <w:rPr>
          <w:rtl/>
        </w:rPr>
      </w:pPr>
      <w:r w:rsidRPr="00F36166">
        <w:rPr>
          <w:rtl/>
        </w:rPr>
        <w:t>איסור ניכוי סכומים משכרו של עובד לפי סעיף 25 לחוק הגנת השכר – כשניכוי הסכומים היה ביזמת המזמין או לפי הוראותיו.</w:t>
      </w:r>
    </w:p>
    <w:p w14:paraId="2A8D6C51" w14:textId="77777777" w:rsidR="00CB1A7D" w:rsidRPr="00F36166" w:rsidRDefault="00443BC4" w:rsidP="007922EB">
      <w:pPr>
        <w:pStyle w:val="a2"/>
        <w:numPr>
          <w:ilvl w:val="0"/>
          <w:numId w:val="8"/>
        </w:numPr>
        <w:ind w:left="237" w:hanging="237"/>
        <w:rPr>
          <w:rtl/>
        </w:rPr>
      </w:pPr>
      <w:r w:rsidRPr="00F36166">
        <w:rPr>
          <w:rtl/>
        </w:rPr>
        <w:t>העברת סכומים שנוכו ליעדם, לפי סעיף 25א לחוק הגנת השכר.</w:t>
      </w:r>
    </w:p>
    <w:p w14:paraId="0E81349F" w14:textId="77777777" w:rsidR="00CB1A7D" w:rsidRPr="00F36166" w:rsidRDefault="00443BC4" w:rsidP="007922EB">
      <w:pPr>
        <w:pStyle w:val="a2"/>
        <w:numPr>
          <w:ilvl w:val="0"/>
          <w:numId w:val="8"/>
        </w:numPr>
        <w:ind w:left="237" w:hanging="237"/>
        <w:rPr>
          <w:rtl/>
        </w:rPr>
      </w:pPr>
      <w:r w:rsidRPr="00F36166">
        <w:rPr>
          <w:rtl/>
        </w:rPr>
        <w:t>איסור הלנת שכר לפי סעיף 25ב(ב1)(1) לחוק הגנת השכר.</w:t>
      </w:r>
    </w:p>
    <w:p w14:paraId="0DCC7F66" w14:textId="77777777" w:rsidR="00CB1A7D" w:rsidRPr="00F36166" w:rsidRDefault="00443BC4" w:rsidP="007922EB">
      <w:pPr>
        <w:pStyle w:val="a2"/>
        <w:numPr>
          <w:ilvl w:val="0"/>
          <w:numId w:val="8"/>
        </w:numPr>
        <w:ind w:left="237" w:hanging="237"/>
        <w:rPr>
          <w:rtl/>
        </w:rPr>
      </w:pPr>
      <w:r w:rsidRPr="00F36166">
        <w:rPr>
          <w:rtl/>
        </w:rPr>
        <w:t xml:space="preserve">תשלום שכר מינימום לפי </w:t>
      </w:r>
      <w:hyperlink r:id="rId75" w:history="1">
        <w:r w:rsidRPr="00F36166">
          <w:rPr>
            <w:rStyle w:val="Hyperlink"/>
            <w:color w:val="auto"/>
            <w:u w:val="none"/>
            <w:rtl/>
          </w:rPr>
          <w:t>חוק שכר מינימום, תשמ"ז 1987</w:t>
        </w:r>
      </w:hyperlink>
      <w:r w:rsidRPr="00F36166">
        <w:rPr>
          <w:rtl/>
        </w:rPr>
        <w:t>.</w:t>
      </w:r>
    </w:p>
    <w:p w14:paraId="7940120A" w14:textId="77777777" w:rsidR="00CB1A7D" w:rsidRPr="00F36166" w:rsidRDefault="00443BC4" w:rsidP="007922EB">
      <w:pPr>
        <w:pStyle w:val="a2"/>
        <w:numPr>
          <w:ilvl w:val="0"/>
          <w:numId w:val="8"/>
        </w:numPr>
        <w:ind w:left="237" w:hanging="237"/>
        <w:rPr>
          <w:rtl/>
        </w:rPr>
      </w:pPr>
      <w:r w:rsidRPr="00F36166">
        <w:rPr>
          <w:rtl/>
        </w:rPr>
        <w:t>תשלום שכר מינימום לפי הסכם קיבוצי כללי ענפי שהורחב בצו הרחבה, לפי סעיף 33יד(ב) לחוק הסכמים קיבוציים, התשי"ז-1957.</w:t>
      </w:r>
    </w:p>
    <w:p w14:paraId="2A010D5C" w14:textId="77777777" w:rsidR="00CB1A7D" w:rsidRPr="00F36166" w:rsidRDefault="00443BC4" w:rsidP="007922EB">
      <w:pPr>
        <w:pStyle w:val="a2"/>
        <w:numPr>
          <w:ilvl w:val="0"/>
          <w:numId w:val="8"/>
        </w:numPr>
        <w:ind w:left="237" w:hanging="237"/>
      </w:pPr>
      <w:r w:rsidRPr="00F36166">
        <w:rPr>
          <w:rtl/>
        </w:rPr>
        <w:t>תשלומים מכוח צווי הרחבה בעניין פנסיה.</w:t>
      </w:r>
    </w:p>
    <w:p w14:paraId="056A427D" w14:textId="77777777" w:rsidR="00CB1A7D" w:rsidRDefault="00443BC4" w:rsidP="00CB1A7D">
      <w:pPr>
        <w:pStyle w:val="-"/>
        <w:rPr>
          <w:rtl/>
        </w:rPr>
      </w:pPr>
      <w:bookmarkStart w:id="24" w:name="נספח_ד"/>
      <w:bookmarkEnd w:id="24"/>
      <w:r>
        <w:rPr>
          <w:rFonts w:hint="cs"/>
          <w:rtl/>
        </w:rPr>
        <w:lastRenderedPageBreak/>
        <w:t>נספח ד</w:t>
      </w:r>
    </w:p>
    <w:p w14:paraId="58857480" w14:textId="77777777" w:rsidR="00CB1A7D" w:rsidRDefault="00443BC4" w:rsidP="00CB1A7D">
      <w:pPr>
        <w:pStyle w:val="-0"/>
        <w:rPr>
          <w:b/>
          <w:bCs/>
          <w:color w:val="FFFFFF"/>
          <w:kern w:val="28"/>
          <w:rtl/>
        </w:rPr>
      </w:pPr>
      <w:r>
        <w:rPr>
          <w:rFonts w:hint="cs"/>
          <w:rtl/>
        </w:rPr>
        <w:t>רשימת צווי הרחבה</w:t>
      </w:r>
    </w:p>
    <w:p w14:paraId="12D32A18" w14:textId="77777777" w:rsidR="003949C2" w:rsidRDefault="003949C2" w:rsidP="003949C2">
      <w:pPr>
        <w:pStyle w:val="ListParagraph"/>
        <w:spacing w:line="360" w:lineRule="auto"/>
        <w:ind w:left="1080"/>
        <w:rPr>
          <w:rFonts w:ascii="Arial" w:hAnsi="Arial" w:cs="Arial"/>
          <w:sz w:val="22"/>
          <w:szCs w:val="22"/>
        </w:rPr>
      </w:pPr>
    </w:p>
    <w:p w14:paraId="4A029B28" w14:textId="77777777" w:rsidR="00CB1A7D" w:rsidRPr="007F661A" w:rsidRDefault="00443BC4" w:rsidP="007F74CC">
      <w:pPr>
        <w:pStyle w:val="ListParagraph"/>
        <w:numPr>
          <w:ilvl w:val="0"/>
          <w:numId w:val="4"/>
        </w:numPr>
        <w:spacing w:line="360" w:lineRule="auto"/>
        <w:jc w:val="both"/>
        <w:rPr>
          <w:rFonts w:ascii="Arial" w:hAnsi="Arial" w:cs="Arial"/>
          <w:sz w:val="22"/>
          <w:szCs w:val="22"/>
          <w:rtl/>
        </w:rPr>
      </w:pPr>
      <w:r w:rsidRPr="007F661A">
        <w:rPr>
          <w:rFonts w:ascii="Arial" w:hAnsi="Arial" w:cs="Arial"/>
          <w:sz w:val="22"/>
          <w:szCs w:val="22"/>
          <w:rtl/>
        </w:rPr>
        <w:t>צו הרחבה בדבר תשלום דמי הבראה.</w:t>
      </w:r>
    </w:p>
    <w:p w14:paraId="61072F76" w14:textId="77777777" w:rsidR="00CB1A7D" w:rsidRPr="007F661A" w:rsidRDefault="00443BC4" w:rsidP="007F74CC">
      <w:pPr>
        <w:pStyle w:val="ListParagraph"/>
        <w:numPr>
          <w:ilvl w:val="0"/>
          <w:numId w:val="4"/>
        </w:numPr>
        <w:spacing w:line="360" w:lineRule="auto"/>
        <w:jc w:val="both"/>
        <w:rPr>
          <w:rFonts w:ascii="Arial" w:hAnsi="Arial" w:cs="Arial"/>
          <w:sz w:val="22"/>
          <w:szCs w:val="22"/>
          <w:rtl/>
        </w:rPr>
      </w:pPr>
      <w:r w:rsidRPr="007F661A">
        <w:rPr>
          <w:rFonts w:ascii="Arial" w:hAnsi="Arial" w:cs="Arial"/>
          <w:sz w:val="22"/>
          <w:szCs w:val="22"/>
          <w:rtl/>
        </w:rPr>
        <w:t>צו הרחבה לעניין השתתפות המעביד בהוצאות נסיעה לעבודה וממנה.</w:t>
      </w:r>
    </w:p>
    <w:p w14:paraId="6BB4AB37" w14:textId="77777777" w:rsidR="00CB1A7D" w:rsidRPr="007F661A" w:rsidRDefault="00443BC4" w:rsidP="007F74CC">
      <w:pPr>
        <w:pStyle w:val="ListParagraph"/>
        <w:numPr>
          <w:ilvl w:val="0"/>
          <w:numId w:val="4"/>
        </w:numPr>
        <w:spacing w:line="360" w:lineRule="auto"/>
        <w:jc w:val="both"/>
        <w:rPr>
          <w:rFonts w:ascii="Arial" w:hAnsi="Arial" w:cs="Arial"/>
          <w:sz w:val="22"/>
          <w:szCs w:val="22"/>
          <w:rtl/>
        </w:rPr>
      </w:pPr>
      <w:r w:rsidRPr="007F661A">
        <w:rPr>
          <w:rFonts w:ascii="Arial" w:hAnsi="Arial" w:cs="Arial"/>
          <w:sz w:val="22"/>
          <w:szCs w:val="22"/>
          <w:rtl/>
        </w:rPr>
        <w:t>צו הרחבה לפנסיה חובה.</w:t>
      </w:r>
    </w:p>
    <w:p w14:paraId="0D1945A9" w14:textId="77777777" w:rsidR="00CB1A7D" w:rsidRPr="007F661A" w:rsidRDefault="00443BC4" w:rsidP="007F74CC">
      <w:pPr>
        <w:pStyle w:val="ListParagraph"/>
        <w:numPr>
          <w:ilvl w:val="0"/>
          <w:numId w:val="4"/>
        </w:numPr>
        <w:spacing w:line="360" w:lineRule="auto"/>
        <w:jc w:val="both"/>
        <w:rPr>
          <w:rFonts w:ascii="Arial" w:hAnsi="Arial" w:cs="Arial"/>
          <w:sz w:val="22"/>
          <w:szCs w:val="22"/>
          <w:rtl/>
        </w:rPr>
      </w:pPr>
      <w:r w:rsidRPr="007F661A">
        <w:rPr>
          <w:rFonts w:ascii="Arial" w:hAnsi="Arial" w:cs="Arial"/>
          <w:sz w:val="22"/>
          <w:szCs w:val="22"/>
          <w:rtl/>
        </w:rPr>
        <w:t>צו הרחבה לעניין דמי חג.</w:t>
      </w:r>
    </w:p>
    <w:p w14:paraId="1D920E6F" w14:textId="77777777" w:rsidR="00CB1A7D" w:rsidRPr="007F661A" w:rsidRDefault="00443BC4" w:rsidP="007F74CC">
      <w:pPr>
        <w:pStyle w:val="ListParagraph"/>
        <w:numPr>
          <w:ilvl w:val="0"/>
          <w:numId w:val="4"/>
        </w:numPr>
        <w:spacing w:line="360" w:lineRule="auto"/>
        <w:jc w:val="both"/>
        <w:rPr>
          <w:rFonts w:ascii="Arial" w:hAnsi="Arial" w:cs="Arial"/>
          <w:sz w:val="22"/>
          <w:szCs w:val="22"/>
          <w:rtl/>
        </w:rPr>
      </w:pPr>
      <w:r w:rsidRPr="007F661A">
        <w:rPr>
          <w:rFonts w:ascii="Arial" w:hAnsi="Arial" w:cs="Arial"/>
          <w:sz w:val="22"/>
          <w:szCs w:val="22"/>
          <w:rtl/>
        </w:rPr>
        <w:t>צו הרחבה בדבר תשלום תוספת יוקר.</w:t>
      </w:r>
    </w:p>
    <w:p w14:paraId="074067FB" w14:textId="77777777" w:rsidR="00CB1A7D" w:rsidRPr="007F661A" w:rsidRDefault="00443BC4" w:rsidP="007F74CC">
      <w:pPr>
        <w:pStyle w:val="ListParagraph"/>
        <w:numPr>
          <w:ilvl w:val="0"/>
          <w:numId w:val="4"/>
        </w:numPr>
        <w:spacing w:line="360" w:lineRule="auto"/>
        <w:jc w:val="both"/>
        <w:rPr>
          <w:rFonts w:ascii="Arial" w:hAnsi="Arial" w:cs="Arial"/>
          <w:sz w:val="22"/>
          <w:szCs w:val="22"/>
          <w:rtl/>
        </w:rPr>
      </w:pPr>
      <w:r w:rsidRPr="007F661A">
        <w:rPr>
          <w:rFonts w:ascii="Arial" w:hAnsi="Arial" w:cs="Arial"/>
          <w:sz w:val="22"/>
          <w:szCs w:val="22"/>
          <w:rtl/>
        </w:rPr>
        <w:t>צו הרחבה בענף הניקיון ואחזקה 1979.</w:t>
      </w:r>
    </w:p>
    <w:p w14:paraId="4CE1CFBD" w14:textId="77777777" w:rsidR="00CB1A7D" w:rsidRDefault="00443BC4" w:rsidP="007F74CC">
      <w:pPr>
        <w:pStyle w:val="ListParagraph"/>
        <w:numPr>
          <w:ilvl w:val="0"/>
          <w:numId w:val="4"/>
        </w:numPr>
        <w:spacing w:line="360" w:lineRule="auto"/>
        <w:jc w:val="both"/>
        <w:rPr>
          <w:rFonts w:ascii="Arial" w:hAnsi="Arial" w:cs="Arial"/>
          <w:sz w:val="22"/>
          <w:szCs w:val="22"/>
        </w:rPr>
      </w:pPr>
      <w:r w:rsidRPr="007F661A">
        <w:rPr>
          <w:rFonts w:ascii="Arial" w:hAnsi="Arial" w:cs="Arial"/>
          <w:sz w:val="22"/>
          <w:szCs w:val="22"/>
          <w:rtl/>
        </w:rPr>
        <w:t>צו הרחבה בענף השמירה 2009.</w:t>
      </w:r>
    </w:p>
    <w:p w14:paraId="0DEB7169" w14:textId="77777777" w:rsidR="00CB1A7D" w:rsidRDefault="00443BC4">
      <w:pPr>
        <w:bidi w:val="0"/>
        <w:rPr>
          <w:rFonts w:ascii="Arial" w:hAnsi="Arial" w:cs="Arial"/>
          <w:sz w:val="22"/>
          <w:szCs w:val="22"/>
        </w:rPr>
      </w:pPr>
      <w:r>
        <w:rPr>
          <w:rFonts w:ascii="Arial" w:hAnsi="Arial" w:cs="Arial"/>
          <w:sz w:val="22"/>
          <w:szCs w:val="22"/>
        </w:rPr>
        <w:br w:type="page"/>
      </w:r>
    </w:p>
    <w:p w14:paraId="1C6A8444" w14:textId="77777777" w:rsidR="00CB1A7D" w:rsidRDefault="00443BC4" w:rsidP="00F36166">
      <w:pPr>
        <w:pStyle w:val="-"/>
        <w:rPr>
          <w:rtl/>
        </w:rPr>
      </w:pPr>
      <w:bookmarkStart w:id="25" w:name="נספח_ה"/>
      <w:bookmarkEnd w:id="25"/>
      <w:r w:rsidRPr="00F36166">
        <w:rPr>
          <w:rFonts w:hint="cs"/>
          <w:rtl/>
        </w:rPr>
        <w:lastRenderedPageBreak/>
        <w:t>נספח</w:t>
      </w:r>
      <w:r>
        <w:rPr>
          <w:rFonts w:hint="cs"/>
          <w:rtl/>
        </w:rPr>
        <w:t xml:space="preserve"> ה</w:t>
      </w:r>
    </w:p>
    <w:p w14:paraId="3D60E43E" w14:textId="77777777" w:rsidR="003949C2" w:rsidRDefault="00443BC4" w:rsidP="006B66D5">
      <w:pPr>
        <w:pStyle w:val="-0"/>
        <w:rPr>
          <w:rtl/>
        </w:rPr>
      </w:pPr>
      <w:r w:rsidRPr="00F36166">
        <w:rPr>
          <w:rFonts w:hint="cs"/>
          <w:rtl/>
        </w:rPr>
        <w:t>הצהרה</w:t>
      </w:r>
      <w:r w:rsidRPr="00F36166">
        <w:rPr>
          <w:rtl/>
        </w:rPr>
        <w:t xml:space="preserve"> </w:t>
      </w:r>
      <w:r w:rsidRPr="00F36166">
        <w:rPr>
          <w:rFonts w:hint="cs"/>
          <w:rtl/>
        </w:rPr>
        <w:t>בדבר</w:t>
      </w:r>
      <w:r w:rsidRPr="00F36166">
        <w:rPr>
          <w:rtl/>
        </w:rPr>
        <w:t xml:space="preserve"> </w:t>
      </w:r>
      <w:r w:rsidRPr="00F36166">
        <w:rPr>
          <w:rFonts w:hint="cs"/>
          <w:rtl/>
        </w:rPr>
        <w:t>תשלום</w:t>
      </w:r>
      <w:r w:rsidRPr="00F36166">
        <w:rPr>
          <w:rtl/>
        </w:rPr>
        <w:t xml:space="preserve"> </w:t>
      </w:r>
      <w:r w:rsidRPr="00F36166">
        <w:rPr>
          <w:rFonts w:hint="cs"/>
          <w:rtl/>
        </w:rPr>
        <w:t>שכר</w:t>
      </w:r>
      <w:r w:rsidRPr="00F36166">
        <w:rPr>
          <w:rtl/>
        </w:rPr>
        <w:t xml:space="preserve"> </w:t>
      </w:r>
      <w:r w:rsidRPr="00F36166">
        <w:rPr>
          <w:rFonts w:hint="cs"/>
          <w:rtl/>
        </w:rPr>
        <w:t>מינימום</w:t>
      </w:r>
      <w:r w:rsidRPr="00F36166">
        <w:rPr>
          <w:rtl/>
        </w:rPr>
        <w:t xml:space="preserve"> </w:t>
      </w:r>
      <w:r w:rsidRPr="00F36166">
        <w:rPr>
          <w:rFonts w:hint="cs"/>
          <w:rtl/>
        </w:rPr>
        <w:t>והיעדר</w:t>
      </w:r>
      <w:r w:rsidRPr="00F36166">
        <w:rPr>
          <w:rtl/>
        </w:rPr>
        <w:t xml:space="preserve"> </w:t>
      </w:r>
      <w:r w:rsidRPr="00F36166">
        <w:rPr>
          <w:rFonts w:hint="cs"/>
          <w:rtl/>
        </w:rPr>
        <w:t>הפרות</w:t>
      </w:r>
      <w:r w:rsidRPr="00F36166">
        <w:rPr>
          <w:rtl/>
        </w:rPr>
        <w:t xml:space="preserve"> </w:t>
      </w:r>
      <w:r w:rsidRPr="00F36166">
        <w:rPr>
          <w:rFonts w:hint="cs"/>
          <w:rtl/>
        </w:rPr>
        <w:t>בדיני</w:t>
      </w:r>
      <w:r w:rsidRPr="00F36166">
        <w:rPr>
          <w:rtl/>
        </w:rPr>
        <w:t xml:space="preserve"> </w:t>
      </w:r>
      <w:r w:rsidRPr="00F36166">
        <w:rPr>
          <w:rFonts w:hint="cs"/>
          <w:rtl/>
        </w:rPr>
        <w:t>עבודה</w:t>
      </w:r>
      <w:r w:rsidR="003949C2">
        <w:rPr>
          <w:rFonts w:hint="cs"/>
          <w:rtl/>
        </w:rPr>
        <w:t>,</w:t>
      </w:r>
      <w:r w:rsidRPr="00F36166">
        <w:rPr>
          <w:rtl/>
        </w:rPr>
        <w:t xml:space="preserve"> </w:t>
      </w:r>
      <w:r w:rsidRPr="00F36166">
        <w:rPr>
          <w:rFonts w:hint="cs"/>
          <w:rtl/>
        </w:rPr>
        <w:t>וחוות</w:t>
      </w:r>
      <w:r w:rsidRPr="00F36166">
        <w:rPr>
          <w:rtl/>
        </w:rPr>
        <w:t xml:space="preserve"> </w:t>
      </w:r>
      <w:r w:rsidRPr="00F36166">
        <w:rPr>
          <w:rFonts w:hint="cs"/>
          <w:rtl/>
        </w:rPr>
        <w:t>דעת רואה חשבון</w:t>
      </w:r>
    </w:p>
    <w:p w14:paraId="4920F990" w14:textId="77777777" w:rsidR="00CB1A7D" w:rsidRPr="00F36166" w:rsidRDefault="00CB1A7D" w:rsidP="003949C2">
      <w:pPr>
        <w:pStyle w:val="a2"/>
      </w:pPr>
    </w:p>
    <w:p w14:paraId="1112D764" w14:textId="77777777" w:rsidR="00CB1A7D" w:rsidRPr="007F4109" w:rsidRDefault="00443BC4" w:rsidP="00CB1A7D">
      <w:pPr>
        <w:spacing w:before="240" w:line="360" w:lineRule="auto"/>
        <w:jc w:val="right"/>
        <w:rPr>
          <w:rFonts w:ascii="Arial" w:hAnsi="Arial" w:cs="Arial"/>
          <w:sz w:val="22"/>
          <w:szCs w:val="22"/>
          <w:rtl/>
        </w:rPr>
      </w:pPr>
      <w:r w:rsidRPr="007F4109">
        <w:rPr>
          <w:rFonts w:ascii="Arial" w:hAnsi="Arial" w:cs="Arial"/>
          <w:sz w:val="22"/>
          <w:szCs w:val="22"/>
          <w:rtl/>
        </w:rPr>
        <w:tab/>
        <w:t xml:space="preserve">תאריך: </w:t>
      </w:r>
      <w:r w:rsidRPr="007F4109">
        <w:rPr>
          <w:rFonts w:ascii="Arial" w:hAnsi="Arial" w:cs="Arial"/>
          <w:sz w:val="22"/>
          <w:szCs w:val="22"/>
        </w:rPr>
        <w:t>XX/MM/YY</w:t>
      </w:r>
    </w:p>
    <w:p w14:paraId="1ADDD526" w14:textId="77777777" w:rsidR="00CB1A7D" w:rsidRPr="007F4109" w:rsidRDefault="00443BC4" w:rsidP="00CB1A7D">
      <w:pPr>
        <w:spacing w:line="360" w:lineRule="auto"/>
        <w:rPr>
          <w:rFonts w:ascii="Arial" w:hAnsi="Arial" w:cs="Arial"/>
          <w:sz w:val="22"/>
          <w:szCs w:val="22"/>
          <w:rtl/>
        </w:rPr>
      </w:pPr>
      <w:r w:rsidRPr="007F4109">
        <w:rPr>
          <w:rFonts w:ascii="Arial" w:hAnsi="Arial" w:cs="Arial"/>
          <w:sz w:val="22"/>
          <w:szCs w:val="22"/>
          <w:rtl/>
        </w:rPr>
        <w:t xml:space="preserve">לכבוד </w:t>
      </w:r>
    </w:p>
    <w:p w14:paraId="4B46C0A9" w14:textId="77777777" w:rsidR="00CB1A7D" w:rsidRPr="007F4109" w:rsidRDefault="00443BC4" w:rsidP="00CB1A7D">
      <w:pPr>
        <w:spacing w:line="360" w:lineRule="auto"/>
        <w:rPr>
          <w:rFonts w:ascii="Arial" w:hAnsi="Arial" w:cs="Arial"/>
          <w:sz w:val="22"/>
          <w:szCs w:val="22"/>
          <w:rtl/>
        </w:rPr>
      </w:pPr>
      <w:r w:rsidRPr="007F4109">
        <w:rPr>
          <w:rFonts w:ascii="Arial" w:hAnsi="Arial" w:cs="Arial"/>
          <w:sz w:val="22"/>
          <w:szCs w:val="22"/>
          <w:rtl/>
        </w:rPr>
        <w:t>משרד ממשלתי</w:t>
      </w:r>
    </w:p>
    <w:p w14:paraId="7459F386" w14:textId="77777777" w:rsidR="00CB1A7D" w:rsidRPr="007F4109" w:rsidRDefault="00443BC4" w:rsidP="00CB1A7D">
      <w:pPr>
        <w:spacing w:line="360" w:lineRule="auto"/>
        <w:rPr>
          <w:rFonts w:ascii="Arial" w:hAnsi="Arial" w:cs="Arial"/>
          <w:sz w:val="22"/>
          <w:szCs w:val="22"/>
          <w:rtl/>
        </w:rPr>
      </w:pPr>
      <w:r w:rsidRPr="007F4109">
        <w:rPr>
          <w:rFonts w:ascii="Arial" w:hAnsi="Arial" w:cs="Arial"/>
          <w:sz w:val="22"/>
          <w:szCs w:val="22"/>
          <w:rtl/>
        </w:rPr>
        <w:t>_____________</w:t>
      </w:r>
    </w:p>
    <w:p w14:paraId="39E05D9B" w14:textId="77777777" w:rsidR="00CB1A7D" w:rsidRPr="007F4109" w:rsidRDefault="00CB1A7D" w:rsidP="00CB1A7D">
      <w:pPr>
        <w:spacing w:line="360" w:lineRule="auto"/>
        <w:rPr>
          <w:rFonts w:ascii="Arial" w:hAnsi="Arial" w:cs="Arial"/>
          <w:sz w:val="22"/>
          <w:szCs w:val="22"/>
          <w:rtl/>
        </w:rPr>
      </w:pPr>
    </w:p>
    <w:p w14:paraId="6F73DBF2" w14:textId="77777777" w:rsidR="00CB1A7D" w:rsidRPr="007F4109" w:rsidRDefault="00443BC4" w:rsidP="00CB1A7D">
      <w:pPr>
        <w:spacing w:line="360" w:lineRule="auto"/>
        <w:rPr>
          <w:rFonts w:ascii="Arial" w:hAnsi="Arial" w:cs="Arial"/>
          <w:sz w:val="22"/>
          <w:szCs w:val="22"/>
          <w:rtl/>
        </w:rPr>
      </w:pPr>
      <w:proofErr w:type="spellStart"/>
      <w:r w:rsidRPr="007F4109">
        <w:rPr>
          <w:rFonts w:ascii="Arial" w:hAnsi="Arial" w:cs="Arial"/>
          <w:sz w:val="22"/>
          <w:szCs w:val="22"/>
          <w:rtl/>
        </w:rPr>
        <w:t>א.ג.נ</w:t>
      </w:r>
      <w:proofErr w:type="spellEnd"/>
      <w:r w:rsidRPr="007F4109">
        <w:rPr>
          <w:rFonts w:ascii="Arial" w:hAnsi="Arial" w:cs="Arial"/>
          <w:sz w:val="22"/>
          <w:szCs w:val="22"/>
          <w:rtl/>
        </w:rPr>
        <w:t>.,</w:t>
      </w:r>
    </w:p>
    <w:p w14:paraId="4AC9CE8C" w14:textId="77777777" w:rsidR="00CB1A7D" w:rsidRPr="007F4109" w:rsidRDefault="00CB1A7D" w:rsidP="00CB1A7D">
      <w:pPr>
        <w:spacing w:line="360" w:lineRule="auto"/>
        <w:rPr>
          <w:rFonts w:ascii="Arial" w:hAnsi="Arial" w:cs="Arial"/>
          <w:sz w:val="22"/>
          <w:szCs w:val="22"/>
          <w:rtl/>
        </w:rPr>
      </w:pPr>
    </w:p>
    <w:p w14:paraId="3B059F9C" w14:textId="77777777" w:rsidR="00CB1A7D" w:rsidRPr="007F4109" w:rsidRDefault="00443BC4" w:rsidP="00CB1A7D">
      <w:pPr>
        <w:spacing w:line="360" w:lineRule="auto"/>
        <w:jc w:val="center"/>
        <w:rPr>
          <w:rFonts w:ascii="Arial" w:hAnsi="Arial" w:cs="Arial"/>
          <w:b/>
          <w:bCs/>
          <w:sz w:val="22"/>
          <w:szCs w:val="22"/>
          <w:u w:val="single"/>
          <w:rtl/>
        </w:rPr>
      </w:pPr>
      <w:r w:rsidRPr="007F4109">
        <w:rPr>
          <w:rFonts w:ascii="Arial" w:hAnsi="Arial" w:cs="Arial"/>
          <w:sz w:val="22"/>
          <w:szCs w:val="22"/>
          <w:rtl/>
        </w:rPr>
        <w:t xml:space="preserve">הנדון: </w:t>
      </w:r>
      <w:r w:rsidRPr="007F4109">
        <w:rPr>
          <w:rFonts w:ascii="Arial" w:hAnsi="Arial" w:cs="Arial"/>
          <w:b/>
          <w:bCs/>
          <w:sz w:val="22"/>
          <w:szCs w:val="22"/>
          <w:u w:val="single"/>
          <w:rtl/>
        </w:rPr>
        <w:t xml:space="preserve">הצהרה בדבר תשלום שכר מינימום והיעדר הפרות בדיני עבודה במסגרת ההתקשרות עם משרד </w:t>
      </w:r>
      <w:r w:rsidRPr="007F4109">
        <w:rPr>
          <w:rFonts w:ascii="Arial" w:hAnsi="Arial" w:cs="Arial"/>
          <w:b/>
          <w:bCs/>
          <w:sz w:val="22"/>
          <w:szCs w:val="22"/>
          <w:u w:val="single"/>
        </w:rPr>
        <w:t>XXX</w:t>
      </w:r>
      <w:r w:rsidRPr="007F4109">
        <w:rPr>
          <w:rFonts w:ascii="Arial" w:hAnsi="Arial" w:cs="Arial"/>
          <w:b/>
          <w:bCs/>
          <w:sz w:val="22"/>
          <w:szCs w:val="22"/>
          <w:u w:val="single"/>
          <w:rtl/>
        </w:rPr>
        <w:t xml:space="preserve"> </w:t>
      </w:r>
    </w:p>
    <w:p w14:paraId="61C8F9D6" w14:textId="77777777" w:rsidR="00CB1A7D" w:rsidRPr="007F4109" w:rsidRDefault="00CB1A7D" w:rsidP="00CB1A7D">
      <w:pPr>
        <w:spacing w:line="360" w:lineRule="auto"/>
        <w:rPr>
          <w:rFonts w:ascii="Arial" w:hAnsi="Arial" w:cs="Arial"/>
          <w:sz w:val="22"/>
          <w:szCs w:val="22"/>
          <w:rtl/>
        </w:rPr>
      </w:pPr>
    </w:p>
    <w:p w14:paraId="76258298" w14:textId="77777777" w:rsidR="00CB1A7D" w:rsidRPr="007F4109" w:rsidRDefault="00443BC4" w:rsidP="00CB1A7D">
      <w:pPr>
        <w:spacing w:line="360" w:lineRule="auto"/>
        <w:rPr>
          <w:rFonts w:ascii="Arial" w:hAnsi="Arial" w:cs="Arial"/>
          <w:sz w:val="22"/>
          <w:szCs w:val="22"/>
          <w:rtl/>
        </w:rPr>
      </w:pPr>
      <w:r w:rsidRPr="007F4109">
        <w:rPr>
          <w:rFonts w:ascii="Arial" w:hAnsi="Arial" w:cs="Arial"/>
          <w:sz w:val="22"/>
          <w:szCs w:val="22"/>
          <w:rtl/>
        </w:rPr>
        <w:t>אני הח"מ</w:t>
      </w:r>
      <w:r w:rsidRPr="007F4109">
        <w:rPr>
          <w:rFonts w:ascii="Arial" w:hAnsi="Arial" w:cs="Arial"/>
          <w:sz w:val="22"/>
          <w:szCs w:val="22"/>
          <w:u w:val="single"/>
          <w:rtl/>
        </w:rPr>
        <w:t xml:space="preserve">    </w:t>
      </w:r>
      <w:r w:rsidRPr="007F4109">
        <w:rPr>
          <w:rFonts w:ascii="Arial" w:hAnsi="Arial" w:cs="Arial"/>
          <w:sz w:val="22"/>
          <w:szCs w:val="22"/>
          <w:u w:val="single"/>
        </w:rPr>
        <w:t xml:space="preserve">    </w:t>
      </w:r>
      <w:r w:rsidRPr="007F4109">
        <w:rPr>
          <w:rFonts w:ascii="Arial" w:hAnsi="Arial" w:cs="Arial"/>
          <w:sz w:val="22"/>
          <w:szCs w:val="22"/>
          <w:u w:val="single"/>
          <w:rtl/>
        </w:rPr>
        <w:t xml:space="preserve">        </w:t>
      </w:r>
      <w:r w:rsidRPr="007F4109">
        <w:rPr>
          <w:rFonts w:ascii="Arial" w:hAnsi="Arial" w:cs="Arial"/>
          <w:sz w:val="22"/>
          <w:szCs w:val="22"/>
          <w:u w:val="single"/>
        </w:rPr>
        <w:t xml:space="preserve">       </w:t>
      </w:r>
      <w:r w:rsidRPr="007F4109">
        <w:rPr>
          <w:rFonts w:ascii="Arial" w:hAnsi="Arial" w:cs="Arial"/>
          <w:sz w:val="22"/>
          <w:szCs w:val="22"/>
          <w:u w:val="single"/>
          <w:rtl/>
        </w:rPr>
        <w:t xml:space="preserve">      </w:t>
      </w:r>
      <w:r w:rsidRPr="007F4109">
        <w:rPr>
          <w:rFonts w:ascii="Arial" w:hAnsi="Arial" w:cs="Arial"/>
          <w:sz w:val="22"/>
          <w:szCs w:val="22"/>
          <w:rtl/>
        </w:rPr>
        <w:t xml:space="preserve"> מנכ"ל </w:t>
      </w:r>
      <w:r w:rsidRPr="007F4109">
        <w:rPr>
          <w:rFonts w:ascii="Arial" w:hAnsi="Arial" w:cs="Arial"/>
          <w:sz w:val="22"/>
          <w:szCs w:val="22"/>
          <w:u w:val="single"/>
          <w:rtl/>
        </w:rPr>
        <w:t xml:space="preserve">ו-                                      </w:t>
      </w:r>
      <w:r w:rsidRPr="007F4109">
        <w:rPr>
          <w:rFonts w:ascii="Arial" w:hAnsi="Arial" w:cs="Arial"/>
          <w:sz w:val="22"/>
          <w:szCs w:val="22"/>
          <w:rtl/>
        </w:rPr>
        <w:t>סמנכ"ל הכספים של חברת ___________ (להלן : "</w:t>
      </w:r>
      <w:r w:rsidRPr="007F4109">
        <w:rPr>
          <w:rFonts w:ascii="Arial" w:hAnsi="Arial" w:cs="Arial"/>
          <w:b/>
          <w:bCs/>
          <w:sz w:val="22"/>
          <w:szCs w:val="22"/>
          <w:rtl/>
        </w:rPr>
        <w:t>החברה</w:t>
      </w:r>
      <w:r w:rsidRPr="007F4109">
        <w:rPr>
          <w:rFonts w:ascii="Arial" w:hAnsi="Arial" w:cs="Arial"/>
          <w:sz w:val="22"/>
          <w:szCs w:val="22"/>
          <w:rtl/>
        </w:rPr>
        <w:t xml:space="preserve"> ")</w:t>
      </w:r>
    </w:p>
    <w:p w14:paraId="18100B17" w14:textId="77777777" w:rsidR="00CB1A7D" w:rsidRPr="007F4109" w:rsidRDefault="00443BC4" w:rsidP="007F74CC">
      <w:pPr>
        <w:spacing w:line="360" w:lineRule="auto"/>
        <w:jc w:val="both"/>
        <w:rPr>
          <w:rFonts w:ascii="Arial" w:hAnsi="Arial" w:cs="Arial"/>
          <w:sz w:val="22"/>
          <w:szCs w:val="22"/>
          <w:rtl/>
        </w:rPr>
      </w:pPr>
      <w:r w:rsidRPr="007F4109">
        <w:rPr>
          <w:rFonts w:ascii="Arial" w:hAnsi="Arial" w:cs="Arial"/>
          <w:sz w:val="22"/>
          <w:szCs w:val="22"/>
          <w:rtl/>
        </w:rPr>
        <w:t>מצהירים בזאת כדלקמן:</w:t>
      </w:r>
    </w:p>
    <w:p w14:paraId="3A862D39" w14:textId="77777777" w:rsidR="00CB1A7D" w:rsidRPr="007F4109" w:rsidRDefault="00443BC4" w:rsidP="007F74CC">
      <w:pPr>
        <w:numPr>
          <w:ilvl w:val="0"/>
          <w:numId w:val="5"/>
        </w:numPr>
        <w:spacing w:line="360" w:lineRule="auto"/>
        <w:jc w:val="both"/>
        <w:rPr>
          <w:rFonts w:ascii="Arial" w:hAnsi="Arial" w:cs="Arial"/>
          <w:sz w:val="22"/>
          <w:szCs w:val="22"/>
        </w:rPr>
      </w:pPr>
      <w:r w:rsidRPr="007F4109">
        <w:rPr>
          <w:rFonts w:ascii="Arial" w:hAnsi="Arial" w:cs="Arial"/>
          <w:sz w:val="22"/>
          <w:szCs w:val="22"/>
          <w:rtl/>
        </w:rPr>
        <w:t>החברה ח.פ. מספר __________ שילמה בקביעות לכל עובדיה המועסקים  במסגרת ההתקשרות שבנדון, שכר שאינו נמוך משכר המינימום לפי חוק שכר מינימום התשמ"ז-1987 ותקנותיו וכן הבראה, גמל ופיצויים/פנסיה  בהתאם להסכם ההתקשרות שבנדון.</w:t>
      </w:r>
    </w:p>
    <w:p w14:paraId="4881C291" w14:textId="77777777" w:rsidR="00CB1A7D" w:rsidRPr="007F4109" w:rsidRDefault="00443BC4" w:rsidP="007F74CC">
      <w:pPr>
        <w:numPr>
          <w:ilvl w:val="0"/>
          <w:numId w:val="5"/>
        </w:numPr>
        <w:spacing w:line="360" w:lineRule="auto"/>
        <w:jc w:val="both"/>
        <w:rPr>
          <w:rFonts w:ascii="Arial" w:hAnsi="Arial" w:cs="Arial"/>
          <w:sz w:val="22"/>
          <w:szCs w:val="22"/>
        </w:rPr>
      </w:pPr>
      <w:r w:rsidRPr="007F4109">
        <w:rPr>
          <w:rFonts w:ascii="Arial" w:hAnsi="Arial" w:cs="Arial"/>
          <w:sz w:val="22"/>
          <w:szCs w:val="22"/>
          <w:rtl/>
        </w:rPr>
        <w:t>בנוסף, החברה לא הפרה את חוק חובת עבודת הנוער, התשי"ג-1953 במסגרת ההתקשרות.</w:t>
      </w:r>
    </w:p>
    <w:p w14:paraId="35120CDE" w14:textId="77777777" w:rsidR="00CB1A7D" w:rsidRPr="007F4109" w:rsidRDefault="00CB1A7D" w:rsidP="00CB1A7D">
      <w:pPr>
        <w:spacing w:line="360" w:lineRule="auto"/>
        <w:rPr>
          <w:rFonts w:ascii="Arial" w:hAnsi="Arial" w:cs="Arial"/>
          <w:sz w:val="22"/>
          <w:szCs w:val="22"/>
          <w:rtl/>
        </w:rPr>
      </w:pPr>
    </w:p>
    <w:p w14:paraId="10847279" w14:textId="77777777" w:rsidR="00CB1A7D" w:rsidRPr="007F4109" w:rsidRDefault="00CB1A7D" w:rsidP="00CB1A7D">
      <w:pPr>
        <w:spacing w:line="360" w:lineRule="auto"/>
        <w:rPr>
          <w:rFonts w:ascii="Arial" w:hAnsi="Arial" w:cs="Arial"/>
          <w:sz w:val="22"/>
          <w:szCs w:val="22"/>
          <w:rtl/>
        </w:rPr>
      </w:pPr>
    </w:p>
    <w:p w14:paraId="44284CEC" w14:textId="77777777" w:rsidR="00CB1A7D" w:rsidRPr="007F4109" w:rsidRDefault="00443BC4" w:rsidP="00CB1A7D">
      <w:pPr>
        <w:spacing w:line="360" w:lineRule="auto"/>
        <w:rPr>
          <w:rFonts w:ascii="Arial" w:hAnsi="Arial" w:cs="Arial"/>
          <w:sz w:val="22"/>
          <w:szCs w:val="22"/>
          <w:rtl/>
        </w:rPr>
      </w:pPr>
      <w:r w:rsidRPr="007F4109">
        <w:rPr>
          <w:rFonts w:ascii="Arial" w:hAnsi="Arial" w:cs="Arial"/>
          <w:sz w:val="22"/>
          <w:szCs w:val="22"/>
          <w:rtl/>
        </w:rPr>
        <w:t>על החתום:</w:t>
      </w:r>
    </w:p>
    <w:p w14:paraId="591BBFB7" w14:textId="77777777" w:rsidR="00CB1A7D" w:rsidRPr="007F4109" w:rsidRDefault="00CB1A7D" w:rsidP="00CB1A7D">
      <w:pPr>
        <w:spacing w:line="360" w:lineRule="auto"/>
        <w:rPr>
          <w:rFonts w:ascii="Arial" w:hAnsi="Arial" w:cs="Arial"/>
          <w:sz w:val="22"/>
          <w:szCs w:val="22"/>
          <w:rtl/>
        </w:rPr>
      </w:pPr>
    </w:p>
    <w:p w14:paraId="1896C259" w14:textId="77777777" w:rsidR="00CB1A7D" w:rsidRPr="007F4109" w:rsidRDefault="00CB1A7D" w:rsidP="00CB1A7D">
      <w:pPr>
        <w:spacing w:line="360" w:lineRule="auto"/>
        <w:rPr>
          <w:rFonts w:ascii="Arial" w:hAnsi="Arial" w:cs="Arial"/>
          <w:sz w:val="26"/>
          <w:szCs w:val="26"/>
          <w:rtl/>
        </w:rPr>
      </w:pPr>
    </w:p>
    <w:p w14:paraId="6AAA9544" w14:textId="77777777" w:rsidR="00CB1A7D" w:rsidRPr="007F4109" w:rsidRDefault="00443BC4" w:rsidP="00CB1A7D">
      <w:pPr>
        <w:spacing w:line="360" w:lineRule="auto"/>
        <w:rPr>
          <w:rFonts w:ascii="Arial" w:hAnsi="Arial" w:cs="Arial"/>
          <w:sz w:val="22"/>
          <w:szCs w:val="22"/>
          <w:u w:val="single"/>
          <w:rtl/>
        </w:rPr>
      </w:pPr>
      <w:r w:rsidRPr="007F4109">
        <w:rPr>
          <w:rFonts w:ascii="Arial" w:hAnsi="Arial" w:cs="Arial"/>
          <w:sz w:val="22"/>
          <w:szCs w:val="22"/>
          <w:rtl/>
        </w:rPr>
        <w:t>מנכ"ל:</w:t>
      </w:r>
      <w:r w:rsidRPr="007F4109">
        <w:rPr>
          <w:rFonts w:ascii="Arial" w:hAnsi="Arial" w:cs="Arial"/>
          <w:sz w:val="22"/>
          <w:szCs w:val="22"/>
          <w:u w:val="single"/>
          <w:rtl/>
        </w:rPr>
        <w:t xml:space="preserve">                                       .</w:t>
      </w:r>
    </w:p>
    <w:p w14:paraId="2D2D2FBD" w14:textId="77777777" w:rsidR="00CB1A7D" w:rsidRPr="007F4109" w:rsidRDefault="00443BC4" w:rsidP="00CB1A7D">
      <w:pPr>
        <w:spacing w:line="360" w:lineRule="auto"/>
        <w:rPr>
          <w:rFonts w:ascii="Arial" w:hAnsi="Arial" w:cs="Arial"/>
          <w:sz w:val="22"/>
          <w:szCs w:val="22"/>
          <w:u w:val="single"/>
          <w:rtl/>
        </w:rPr>
      </w:pPr>
      <w:r w:rsidRPr="007F4109">
        <w:rPr>
          <w:rFonts w:ascii="Arial" w:hAnsi="Arial" w:cs="Arial"/>
          <w:sz w:val="22"/>
          <w:szCs w:val="22"/>
          <w:rtl/>
        </w:rPr>
        <w:t>סמנכ"ל כספים</w:t>
      </w:r>
      <w:r w:rsidRPr="007F4109">
        <w:rPr>
          <w:rFonts w:ascii="Arial" w:hAnsi="Arial" w:cs="Arial"/>
          <w:sz w:val="22"/>
          <w:szCs w:val="22"/>
          <w:u w:val="single"/>
          <w:rtl/>
        </w:rPr>
        <w:t>:                         .</w:t>
      </w:r>
    </w:p>
    <w:p w14:paraId="398D3DED" w14:textId="77777777" w:rsidR="00F36166" w:rsidRDefault="00443BC4" w:rsidP="00F36166">
      <w:pPr>
        <w:spacing w:line="360" w:lineRule="auto"/>
        <w:rPr>
          <w:rFonts w:ascii="Arial" w:hAnsi="Arial" w:cs="Arial"/>
          <w:sz w:val="22"/>
          <w:szCs w:val="22"/>
          <w:u w:val="single"/>
          <w:rtl/>
        </w:rPr>
      </w:pPr>
      <w:r w:rsidRPr="007F4109">
        <w:rPr>
          <w:rFonts w:ascii="Arial" w:hAnsi="Arial" w:cs="Arial"/>
          <w:sz w:val="22"/>
          <w:szCs w:val="22"/>
          <w:rtl/>
        </w:rPr>
        <w:t>תאריך:</w:t>
      </w:r>
      <w:r w:rsidRPr="007F4109">
        <w:rPr>
          <w:rFonts w:ascii="Arial" w:hAnsi="Arial" w:cs="Arial"/>
          <w:sz w:val="22"/>
          <w:szCs w:val="22"/>
          <w:u w:val="single"/>
          <w:rtl/>
        </w:rPr>
        <w:t xml:space="preserve">                                       .</w:t>
      </w:r>
    </w:p>
    <w:p w14:paraId="7A8D85E2" w14:textId="77777777" w:rsidR="00F36166" w:rsidRPr="007F4109" w:rsidRDefault="00F36166" w:rsidP="00F36166">
      <w:pPr>
        <w:spacing w:line="360" w:lineRule="auto"/>
        <w:jc w:val="right"/>
        <w:rPr>
          <w:rFonts w:ascii="Arial" w:hAnsi="Arial" w:cs="Arial"/>
          <w:sz w:val="22"/>
          <w:szCs w:val="22"/>
        </w:rPr>
      </w:pPr>
      <w:r w:rsidRPr="007F4109">
        <w:rPr>
          <w:rFonts w:ascii="Arial" w:hAnsi="Arial" w:cs="Arial"/>
          <w:sz w:val="22"/>
          <w:szCs w:val="22"/>
        </w:rPr>
        <w:t xml:space="preserve"> </w:t>
      </w:r>
    </w:p>
    <w:p w14:paraId="225638AC" w14:textId="77777777" w:rsidR="00CB1A7D" w:rsidRPr="007F4109" w:rsidRDefault="00443BC4" w:rsidP="00F36166">
      <w:pPr>
        <w:spacing w:line="360" w:lineRule="auto"/>
        <w:jc w:val="right"/>
        <w:rPr>
          <w:rFonts w:ascii="Arial" w:hAnsi="Arial" w:cs="Arial"/>
          <w:sz w:val="22"/>
          <w:szCs w:val="22"/>
          <w:rtl/>
        </w:rPr>
      </w:pPr>
      <w:r w:rsidRPr="007F4109">
        <w:rPr>
          <w:rFonts w:ascii="Arial" w:hAnsi="Arial" w:cs="Arial"/>
          <w:sz w:val="22"/>
          <w:szCs w:val="22"/>
          <w:rtl/>
        </w:rPr>
        <w:t xml:space="preserve">תאריך: </w:t>
      </w:r>
      <w:r w:rsidRPr="007F4109">
        <w:rPr>
          <w:rFonts w:ascii="Arial" w:hAnsi="Arial" w:cs="Arial"/>
          <w:sz w:val="22"/>
          <w:szCs w:val="22"/>
        </w:rPr>
        <w:t xml:space="preserve"> XX/MM/YY</w:t>
      </w:r>
    </w:p>
    <w:p w14:paraId="60C8E4D7" w14:textId="77777777" w:rsidR="00CB1A7D" w:rsidRDefault="00443BC4">
      <w:pPr>
        <w:bidi w:val="0"/>
        <w:rPr>
          <w:sz w:val="22"/>
          <w:szCs w:val="22"/>
        </w:rPr>
      </w:pPr>
      <w:r>
        <w:rPr>
          <w:sz w:val="22"/>
          <w:szCs w:val="22"/>
          <w:rtl/>
        </w:rPr>
        <w:br w:type="page"/>
      </w:r>
    </w:p>
    <w:p w14:paraId="15FFFB74" w14:textId="77777777" w:rsidR="00CB1A7D" w:rsidRPr="00807FC0" w:rsidRDefault="00443BC4" w:rsidP="00CB1A7D">
      <w:pPr>
        <w:spacing w:line="360" w:lineRule="auto"/>
        <w:rPr>
          <w:rFonts w:ascii="Arial" w:hAnsi="Arial" w:cs="Arial"/>
          <w:sz w:val="22"/>
          <w:szCs w:val="22"/>
          <w:rtl/>
        </w:rPr>
      </w:pPr>
      <w:r w:rsidRPr="00807FC0">
        <w:rPr>
          <w:rFonts w:ascii="Arial" w:hAnsi="Arial" w:cs="Arial"/>
          <w:sz w:val="22"/>
          <w:szCs w:val="22"/>
          <w:rtl/>
        </w:rPr>
        <w:lastRenderedPageBreak/>
        <w:t>לכבוד</w:t>
      </w:r>
    </w:p>
    <w:p w14:paraId="185E4179" w14:textId="77777777" w:rsidR="00CB1A7D" w:rsidRPr="00807FC0" w:rsidRDefault="00443BC4" w:rsidP="00CB1A7D">
      <w:pPr>
        <w:spacing w:line="360" w:lineRule="auto"/>
        <w:rPr>
          <w:rFonts w:ascii="Arial" w:hAnsi="Arial" w:cs="Arial"/>
          <w:sz w:val="22"/>
          <w:szCs w:val="22"/>
          <w:rtl/>
        </w:rPr>
      </w:pPr>
      <w:r w:rsidRPr="00807FC0">
        <w:rPr>
          <w:rFonts w:ascii="Arial" w:hAnsi="Arial" w:cs="Arial"/>
          <w:sz w:val="22"/>
          <w:szCs w:val="22"/>
          <w:rtl/>
        </w:rPr>
        <w:t>___________</w:t>
      </w:r>
    </w:p>
    <w:p w14:paraId="73027880" w14:textId="77777777" w:rsidR="00CB1A7D" w:rsidRPr="00807FC0" w:rsidRDefault="00443BC4" w:rsidP="00CB1A7D">
      <w:pPr>
        <w:spacing w:line="360" w:lineRule="auto"/>
        <w:rPr>
          <w:rFonts w:ascii="Arial" w:hAnsi="Arial" w:cs="Arial"/>
          <w:sz w:val="22"/>
          <w:szCs w:val="22"/>
          <w:rtl/>
        </w:rPr>
      </w:pPr>
      <w:proofErr w:type="spellStart"/>
      <w:r w:rsidRPr="00807FC0">
        <w:rPr>
          <w:rFonts w:ascii="Arial" w:hAnsi="Arial" w:cs="Arial"/>
          <w:sz w:val="22"/>
          <w:szCs w:val="22"/>
          <w:rtl/>
        </w:rPr>
        <w:t>א.ג.נ</w:t>
      </w:r>
      <w:proofErr w:type="spellEnd"/>
      <w:r w:rsidRPr="00807FC0">
        <w:rPr>
          <w:rFonts w:ascii="Arial" w:hAnsi="Arial" w:cs="Arial"/>
          <w:sz w:val="22"/>
          <w:szCs w:val="22"/>
          <w:rtl/>
        </w:rPr>
        <w:t>.,</w:t>
      </w:r>
    </w:p>
    <w:p w14:paraId="40D5B385" w14:textId="77777777" w:rsidR="00CB1A7D" w:rsidRPr="00807FC0" w:rsidRDefault="00CB1A7D" w:rsidP="00CB1A7D">
      <w:pPr>
        <w:spacing w:line="360" w:lineRule="auto"/>
        <w:jc w:val="center"/>
        <w:rPr>
          <w:rFonts w:ascii="Arial" w:hAnsi="Arial" w:cs="Arial"/>
          <w:sz w:val="22"/>
          <w:szCs w:val="22"/>
          <w:rtl/>
        </w:rPr>
      </w:pPr>
    </w:p>
    <w:p w14:paraId="6154DA3E" w14:textId="77777777" w:rsidR="00CB1A7D" w:rsidRPr="00807FC0" w:rsidRDefault="00443BC4" w:rsidP="00CB1A7D">
      <w:pPr>
        <w:spacing w:line="360" w:lineRule="auto"/>
        <w:jc w:val="center"/>
        <w:rPr>
          <w:rFonts w:ascii="Arial" w:hAnsi="Arial" w:cs="Arial"/>
          <w:sz w:val="22"/>
          <w:szCs w:val="22"/>
          <w:rtl/>
        </w:rPr>
      </w:pPr>
      <w:r w:rsidRPr="00807FC0">
        <w:rPr>
          <w:rFonts w:ascii="Arial" w:hAnsi="Arial" w:cs="Arial"/>
          <w:sz w:val="22"/>
          <w:szCs w:val="22"/>
          <w:rtl/>
        </w:rPr>
        <w:t>הנדון: חברת _________ חוות דעת רו"ח ____________</w:t>
      </w:r>
    </w:p>
    <w:p w14:paraId="0F457011" w14:textId="77777777" w:rsidR="00CB1A7D" w:rsidRPr="00807FC0" w:rsidRDefault="00443BC4" w:rsidP="00CB1A7D">
      <w:pPr>
        <w:spacing w:line="360" w:lineRule="auto"/>
        <w:jc w:val="center"/>
        <w:rPr>
          <w:rFonts w:ascii="Arial" w:hAnsi="Arial" w:cs="Arial"/>
          <w:sz w:val="22"/>
          <w:szCs w:val="22"/>
          <w:rtl/>
        </w:rPr>
      </w:pPr>
      <w:r w:rsidRPr="00807FC0">
        <w:rPr>
          <w:rFonts w:ascii="Arial" w:hAnsi="Arial" w:cs="Arial"/>
          <w:sz w:val="22"/>
          <w:szCs w:val="22"/>
          <w:rtl/>
        </w:rPr>
        <w:t xml:space="preserve">בהתייחס להצהרה מיום </w:t>
      </w:r>
      <w:r w:rsidRPr="00807FC0">
        <w:rPr>
          <w:rFonts w:ascii="Arial" w:hAnsi="Arial" w:cs="Arial"/>
          <w:sz w:val="22"/>
          <w:szCs w:val="22"/>
        </w:rPr>
        <w:t>XX/MM/YY</w:t>
      </w:r>
    </w:p>
    <w:p w14:paraId="75E8F318" w14:textId="77777777" w:rsidR="00CB1A7D" w:rsidRPr="00807FC0" w:rsidRDefault="00CB1A7D" w:rsidP="00CB1A7D">
      <w:pPr>
        <w:spacing w:line="360" w:lineRule="auto"/>
        <w:jc w:val="both"/>
        <w:rPr>
          <w:rFonts w:ascii="Arial" w:hAnsi="Arial" w:cs="Arial"/>
          <w:sz w:val="22"/>
          <w:szCs w:val="22"/>
          <w:rtl/>
        </w:rPr>
      </w:pPr>
    </w:p>
    <w:p w14:paraId="04C2E565" w14:textId="77777777" w:rsidR="00CB1A7D" w:rsidRPr="00807FC0" w:rsidRDefault="00443BC4" w:rsidP="00CB1A7D">
      <w:pPr>
        <w:spacing w:line="360" w:lineRule="auto"/>
        <w:jc w:val="both"/>
        <w:rPr>
          <w:rFonts w:ascii="Arial" w:hAnsi="Arial" w:cs="Arial"/>
          <w:sz w:val="22"/>
          <w:szCs w:val="22"/>
          <w:rtl/>
        </w:rPr>
      </w:pPr>
      <w:r w:rsidRPr="00807FC0">
        <w:rPr>
          <w:rFonts w:ascii="Arial" w:hAnsi="Arial" w:cs="Arial"/>
          <w:sz w:val="22"/>
          <w:szCs w:val="22"/>
          <w:rtl/>
        </w:rPr>
        <w:t xml:space="preserve">לבקשתכם וכרואי החשבון מטעם </w:t>
      </w:r>
      <w:proofErr w:type="spellStart"/>
      <w:r w:rsidRPr="00807FC0">
        <w:rPr>
          <w:rFonts w:ascii="Arial" w:hAnsi="Arial" w:cs="Arial"/>
          <w:sz w:val="22"/>
          <w:szCs w:val="22"/>
          <w:rtl/>
        </w:rPr>
        <w:t>חשבות</w:t>
      </w:r>
      <w:proofErr w:type="spellEnd"/>
      <w:r w:rsidRPr="00807FC0">
        <w:rPr>
          <w:rFonts w:ascii="Arial" w:hAnsi="Arial" w:cs="Arial"/>
          <w:sz w:val="22"/>
          <w:szCs w:val="22"/>
          <w:rtl/>
        </w:rPr>
        <w:t xml:space="preserve"> משרד</w:t>
      </w:r>
      <w:r w:rsidRPr="00807FC0">
        <w:rPr>
          <w:rFonts w:ascii="Arial" w:hAnsi="Arial" w:cs="Arial"/>
          <w:sz w:val="22"/>
          <w:szCs w:val="22"/>
        </w:rPr>
        <w:t>XXXX</w:t>
      </w:r>
      <w:r w:rsidRPr="00807FC0">
        <w:rPr>
          <w:rFonts w:ascii="Arial" w:hAnsi="Arial" w:cs="Arial"/>
          <w:sz w:val="22"/>
          <w:szCs w:val="22"/>
          <w:rtl/>
        </w:rPr>
        <w:t xml:space="preserve">, בדקנו את האמור בהצהרה הנ"ל שהוצגה במכתב מיום בדבר "תשלום שכר מינימום והיעדר הפרות בדיני עבודה במסגרת ההתקשרות עם משרד </w:t>
      </w:r>
      <w:r w:rsidRPr="00807FC0">
        <w:rPr>
          <w:rFonts w:ascii="Arial" w:hAnsi="Arial" w:cs="Arial"/>
          <w:sz w:val="22"/>
          <w:szCs w:val="22"/>
        </w:rPr>
        <w:t>XXX</w:t>
      </w:r>
      <w:r w:rsidRPr="00807FC0">
        <w:rPr>
          <w:rFonts w:ascii="Arial" w:hAnsi="Arial" w:cs="Arial"/>
          <w:sz w:val="22"/>
          <w:szCs w:val="22"/>
          <w:rtl/>
        </w:rPr>
        <w:t xml:space="preserve"> והמצורפת בזאת ומסומנת בחותמת משרדנו לשם זיהוי בלבד.</w:t>
      </w:r>
    </w:p>
    <w:p w14:paraId="43E708F7" w14:textId="77777777" w:rsidR="00CB1A7D" w:rsidRPr="00807FC0" w:rsidRDefault="00443BC4" w:rsidP="00CB1A7D">
      <w:pPr>
        <w:spacing w:line="360" w:lineRule="auto"/>
        <w:jc w:val="both"/>
        <w:rPr>
          <w:rFonts w:ascii="Arial" w:hAnsi="Arial" w:cs="Arial"/>
          <w:sz w:val="22"/>
          <w:szCs w:val="22"/>
          <w:rtl/>
        </w:rPr>
      </w:pPr>
      <w:r w:rsidRPr="00807FC0">
        <w:rPr>
          <w:rFonts w:ascii="Arial" w:hAnsi="Arial" w:cs="Arial"/>
          <w:sz w:val="22"/>
          <w:szCs w:val="22"/>
          <w:rtl/>
        </w:rPr>
        <w:t>הצהרה זו היא באחריות הנהלת ________. אחריותנו היא לחוות דעה על ההצהרה הנ"ל בהתבסס על ביקורתנו.</w:t>
      </w:r>
    </w:p>
    <w:p w14:paraId="114FCB31" w14:textId="77777777" w:rsidR="00CB1A7D" w:rsidRPr="00807FC0" w:rsidRDefault="00443BC4" w:rsidP="00CB1A7D">
      <w:pPr>
        <w:spacing w:line="360" w:lineRule="auto"/>
        <w:jc w:val="both"/>
        <w:rPr>
          <w:rFonts w:ascii="Arial" w:hAnsi="Arial" w:cs="Arial"/>
          <w:sz w:val="22"/>
          <w:szCs w:val="22"/>
          <w:rtl/>
        </w:rPr>
      </w:pPr>
      <w:r w:rsidRPr="00807FC0">
        <w:rPr>
          <w:rFonts w:ascii="Arial" w:hAnsi="Arial" w:cs="Arial"/>
          <w:sz w:val="22"/>
          <w:szCs w:val="22"/>
          <w:rtl/>
        </w:rPr>
        <w:t xml:space="preserve">ערכנו את ביקורתנו בהתאם לנוהל הביקורת שגובש לנושא זה על ידי לשכת רו"ח ויחידת הביקורת </w:t>
      </w:r>
      <w:proofErr w:type="spellStart"/>
      <w:r w:rsidRPr="00807FC0">
        <w:rPr>
          <w:rFonts w:ascii="Arial" w:hAnsi="Arial" w:cs="Arial"/>
          <w:sz w:val="22"/>
          <w:szCs w:val="22"/>
          <w:rtl/>
        </w:rPr>
        <w:t>בחשכ"ל</w:t>
      </w:r>
      <w:proofErr w:type="spellEnd"/>
      <w:r w:rsidRPr="00807FC0">
        <w:rPr>
          <w:rFonts w:ascii="Arial" w:hAnsi="Arial" w:cs="Arial"/>
          <w:sz w:val="22"/>
          <w:szCs w:val="22"/>
          <w:rtl/>
        </w:rPr>
        <w:t xml:space="preserve"> מיום 1/2/10. על פי נוהל הביקורת, נדרש מאתנו לתכנן את הביקורת ולבצעה על בסיס הנוהל האמור  כדי להשיג מידה סבירה של ביטחון שאין באמור בהצהרה הנ"ל הצגה מטעה מהותית.</w:t>
      </w:r>
    </w:p>
    <w:p w14:paraId="3D32DA03" w14:textId="77777777" w:rsidR="00CB1A7D" w:rsidRPr="00807FC0" w:rsidRDefault="00443BC4" w:rsidP="00CB1A7D">
      <w:pPr>
        <w:spacing w:line="360" w:lineRule="auto"/>
        <w:jc w:val="both"/>
        <w:rPr>
          <w:rFonts w:ascii="Arial" w:hAnsi="Arial" w:cs="Arial"/>
          <w:sz w:val="22"/>
          <w:szCs w:val="22"/>
          <w:rtl/>
        </w:rPr>
      </w:pPr>
      <w:r w:rsidRPr="00807FC0">
        <w:rPr>
          <w:rFonts w:ascii="Arial" w:hAnsi="Arial" w:cs="Arial"/>
          <w:sz w:val="22"/>
          <w:szCs w:val="22"/>
          <w:rtl/>
        </w:rPr>
        <w:t>הביקורת כוללת בדיקה מדגמית – כמפורט בנוהל – של ראיות התומכות במידע שבהצהרה הנ"ל. אנו סבורים שביקורתנו מספקת בסיס סביר לחוות דעתנו.</w:t>
      </w:r>
    </w:p>
    <w:p w14:paraId="62E27C4E" w14:textId="77777777" w:rsidR="00F36166" w:rsidRDefault="00443BC4" w:rsidP="00F36166">
      <w:pPr>
        <w:spacing w:line="360" w:lineRule="auto"/>
        <w:jc w:val="both"/>
        <w:rPr>
          <w:rFonts w:ascii="Arial" w:hAnsi="Arial" w:cs="Arial"/>
          <w:sz w:val="22"/>
          <w:szCs w:val="22"/>
          <w:rtl/>
        </w:rPr>
      </w:pPr>
      <w:r w:rsidRPr="00807FC0">
        <w:rPr>
          <w:rFonts w:ascii="Arial" w:hAnsi="Arial" w:cs="Arial"/>
          <w:sz w:val="22"/>
          <w:szCs w:val="22"/>
          <w:rtl/>
        </w:rPr>
        <w:t>לדעתנו, בהתבסס על ביקורתנו, האמור בהצהרה הנ"ל משקף באופן נאות מכל הבחינות המהותיות את המפורט בה.</w:t>
      </w:r>
    </w:p>
    <w:p w14:paraId="25C7A6A9" w14:textId="77777777" w:rsidR="00CB1A7D" w:rsidRPr="00807FC0" w:rsidRDefault="00F36166" w:rsidP="00F36166">
      <w:pPr>
        <w:spacing w:line="360" w:lineRule="auto"/>
        <w:jc w:val="both"/>
        <w:rPr>
          <w:rFonts w:ascii="Arial" w:hAnsi="Arial" w:cs="Arial"/>
          <w:sz w:val="22"/>
          <w:szCs w:val="22"/>
          <w:rtl/>
        </w:rPr>
      </w:pPr>
      <w:r w:rsidRPr="00807FC0">
        <w:rPr>
          <w:rFonts w:ascii="Arial" w:hAnsi="Arial" w:cs="Arial"/>
          <w:sz w:val="22"/>
          <w:szCs w:val="22"/>
          <w:rtl/>
        </w:rPr>
        <w:t xml:space="preserve"> </w:t>
      </w:r>
    </w:p>
    <w:p w14:paraId="77517191" w14:textId="77777777" w:rsidR="00CB1A7D" w:rsidRPr="00807FC0" w:rsidRDefault="00443BC4" w:rsidP="00CB1A7D">
      <w:pPr>
        <w:spacing w:line="360" w:lineRule="auto"/>
        <w:ind w:left="5040" w:firstLine="720"/>
        <w:rPr>
          <w:rFonts w:ascii="Arial" w:hAnsi="Arial" w:cs="Arial"/>
          <w:sz w:val="22"/>
          <w:szCs w:val="22"/>
          <w:rtl/>
        </w:rPr>
      </w:pPr>
      <w:r w:rsidRPr="00807FC0">
        <w:rPr>
          <w:rFonts w:ascii="Arial" w:hAnsi="Arial" w:cs="Arial"/>
          <w:sz w:val="22"/>
          <w:szCs w:val="22"/>
          <w:rtl/>
        </w:rPr>
        <w:t>בכבוד רב</w:t>
      </w:r>
    </w:p>
    <w:p w14:paraId="0A7EAF28" w14:textId="77777777" w:rsidR="00CB1A7D" w:rsidRPr="00807FC0" w:rsidRDefault="00443BC4" w:rsidP="00CB1A7D">
      <w:pPr>
        <w:spacing w:line="360" w:lineRule="auto"/>
        <w:ind w:left="5040" w:firstLine="720"/>
        <w:rPr>
          <w:rFonts w:ascii="Arial" w:hAnsi="Arial" w:cs="Arial"/>
          <w:sz w:val="22"/>
          <w:szCs w:val="22"/>
          <w:rtl/>
        </w:rPr>
      </w:pPr>
      <w:r w:rsidRPr="00807FC0">
        <w:rPr>
          <w:rFonts w:ascii="Arial" w:hAnsi="Arial" w:cs="Arial"/>
          <w:sz w:val="22"/>
          <w:szCs w:val="22"/>
          <w:rtl/>
        </w:rPr>
        <w:t xml:space="preserve">משרד רו"ח </w:t>
      </w:r>
      <w:r w:rsidRPr="00807FC0">
        <w:rPr>
          <w:rFonts w:ascii="Arial" w:hAnsi="Arial" w:cs="Arial"/>
          <w:sz w:val="22"/>
          <w:szCs w:val="22"/>
        </w:rPr>
        <w:t>XXXX</w:t>
      </w:r>
    </w:p>
    <w:p w14:paraId="39123F2A" w14:textId="77777777" w:rsidR="00CB1A7D" w:rsidRDefault="00443BC4">
      <w:pPr>
        <w:bidi w:val="0"/>
        <w:rPr>
          <w:sz w:val="22"/>
          <w:szCs w:val="22"/>
        </w:rPr>
      </w:pPr>
      <w:r>
        <w:rPr>
          <w:sz w:val="22"/>
          <w:szCs w:val="22"/>
          <w:rtl/>
        </w:rPr>
        <w:br w:type="page"/>
      </w:r>
    </w:p>
    <w:p w14:paraId="0C0DF97D" w14:textId="77777777" w:rsidR="00CB1A7D" w:rsidRDefault="00443BC4" w:rsidP="00CB1A7D">
      <w:pPr>
        <w:pStyle w:val="-"/>
        <w:pBdr>
          <w:top w:val="single" w:sz="6" w:space="0" w:color="auto"/>
        </w:pBdr>
        <w:rPr>
          <w:rtl/>
        </w:rPr>
      </w:pPr>
      <w:bookmarkStart w:id="26" w:name="נספח_ו"/>
      <w:bookmarkEnd w:id="26"/>
      <w:r>
        <w:rPr>
          <w:rFonts w:hint="cs"/>
          <w:rtl/>
        </w:rPr>
        <w:lastRenderedPageBreak/>
        <w:t>נספח ו</w:t>
      </w:r>
    </w:p>
    <w:p w14:paraId="0F28F1FA" w14:textId="77777777" w:rsidR="00CB1A7D" w:rsidRDefault="00443BC4" w:rsidP="00CB1A7D">
      <w:pPr>
        <w:pStyle w:val="-0"/>
        <w:rPr>
          <w:rtl/>
        </w:rPr>
      </w:pPr>
      <w:r w:rsidRPr="008E3E57">
        <w:rPr>
          <w:rFonts w:hint="cs"/>
          <w:rtl/>
        </w:rPr>
        <w:t>נוסח הודעה במשרד על תיבת התלונות</w:t>
      </w:r>
    </w:p>
    <w:p w14:paraId="30D7B4D3" w14:textId="77777777" w:rsidR="003949C2" w:rsidRDefault="003949C2" w:rsidP="00CB1A7D">
      <w:pPr>
        <w:rPr>
          <w:rFonts w:ascii="Arial" w:hAnsi="Arial" w:cs="Arial"/>
          <w:b/>
          <w:bCs/>
          <w:sz w:val="28"/>
          <w:szCs w:val="28"/>
          <w:u w:val="single"/>
          <w:rtl/>
        </w:rPr>
      </w:pPr>
    </w:p>
    <w:p w14:paraId="5E40D48C" w14:textId="77777777" w:rsidR="00CB1A7D" w:rsidRPr="00807FC0" w:rsidRDefault="00443BC4" w:rsidP="00CB1A7D">
      <w:pPr>
        <w:rPr>
          <w:rFonts w:ascii="Arial" w:hAnsi="Arial" w:cs="Arial"/>
          <w:b/>
          <w:bCs/>
          <w:sz w:val="28"/>
          <w:szCs w:val="28"/>
          <w:u w:val="single"/>
          <w:rtl/>
        </w:rPr>
      </w:pPr>
      <w:r w:rsidRPr="00807FC0">
        <w:rPr>
          <w:rFonts w:ascii="Arial" w:hAnsi="Arial" w:cs="Arial"/>
          <w:b/>
          <w:bCs/>
          <w:sz w:val="28"/>
          <w:szCs w:val="28"/>
          <w:u w:val="single"/>
          <w:rtl/>
        </w:rPr>
        <w:t>אל ציבור עובדי חברות השמירה, הניקיון וההסעדה-</w:t>
      </w:r>
    </w:p>
    <w:p w14:paraId="7826ED27" w14:textId="77777777" w:rsidR="00CB1A7D" w:rsidRPr="00807FC0" w:rsidRDefault="00CB1A7D" w:rsidP="00CB1A7D">
      <w:pPr>
        <w:rPr>
          <w:rFonts w:ascii="Arial" w:hAnsi="Arial" w:cs="Arial"/>
          <w:b/>
          <w:bCs/>
          <w:sz w:val="28"/>
          <w:szCs w:val="28"/>
          <w:u w:val="single"/>
          <w:rtl/>
        </w:rPr>
      </w:pPr>
    </w:p>
    <w:p w14:paraId="0864D966" w14:textId="77777777" w:rsidR="00CB1A7D" w:rsidRPr="00807FC0" w:rsidRDefault="00443BC4" w:rsidP="00CB1A7D">
      <w:pPr>
        <w:rPr>
          <w:rFonts w:ascii="Arial" w:hAnsi="Arial" w:cs="Arial"/>
          <w:b/>
          <w:bCs/>
          <w:sz w:val="28"/>
          <w:szCs w:val="28"/>
          <w:rtl/>
        </w:rPr>
      </w:pPr>
      <w:r w:rsidRPr="00807FC0">
        <w:rPr>
          <w:rFonts w:ascii="Arial" w:hAnsi="Arial" w:cs="Arial"/>
          <w:b/>
          <w:bCs/>
          <w:sz w:val="28"/>
          <w:szCs w:val="28"/>
          <w:rtl/>
        </w:rPr>
        <w:t>הודעה בדבר קיום תיבת תלונות</w:t>
      </w:r>
    </w:p>
    <w:p w14:paraId="1FF4C4A5" w14:textId="77777777" w:rsidR="00CB1A7D" w:rsidRPr="00807FC0" w:rsidRDefault="00CB1A7D" w:rsidP="00CB1A7D">
      <w:pPr>
        <w:rPr>
          <w:rFonts w:ascii="Arial" w:hAnsi="Arial" w:cs="Arial"/>
          <w:b/>
          <w:bCs/>
          <w:sz w:val="28"/>
          <w:szCs w:val="28"/>
          <w:rtl/>
        </w:rPr>
      </w:pPr>
    </w:p>
    <w:p w14:paraId="0C28B653" w14:textId="77777777" w:rsidR="00CB1A7D" w:rsidRPr="00807FC0" w:rsidRDefault="00443BC4" w:rsidP="00CB1A7D">
      <w:pPr>
        <w:rPr>
          <w:rFonts w:ascii="Arial" w:hAnsi="Arial" w:cs="Arial"/>
          <w:b/>
          <w:bCs/>
          <w:sz w:val="28"/>
          <w:szCs w:val="28"/>
          <w:rtl/>
        </w:rPr>
      </w:pPr>
      <w:r w:rsidRPr="00807FC0">
        <w:rPr>
          <w:rFonts w:ascii="Arial" w:hAnsi="Arial" w:cs="Arial"/>
          <w:b/>
          <w:bCs/>
          <w:sz w:val="28"/>
          <w:szCs w:val="28"/>
          <w:rtl/>
        </w:rPr>
        <w:t>הנכם רשאים להגיש תלונה בתיבה זו אם לדעתכם נפגעות זכויותיכם ו/או תנאי העסקתכם.</w:t>
      </w:r>
    </w:p>
    <w:p w14:paraId="10E75377" w14:textId="77777777" w:rsidR="00CB1A7D" w:rsidRPr="00807FC0" w:rsidRDefault="00CB1A7D" w:rsidP="00CB1A7D">
      <w:pPr>
        <w:rPr>
          <w:rFonts w:ascii="Arial" w:hAnsi="Arial" w:cs="Arial"/>
          <w:sz w:val="28"/>
          <w:szCs w:val="28"/>
          <w:rtl/>
        </w:rPr>
      </w:pPr>
    </w:p>
    <w:p w14:paraId="1579B062" w14:textId="77777777" w:rsidR="00CB1A7D" w:rsidRPr="00807FC0" w:rsidRDefault="00443BC4" w:rsidP="00CB1A7D">
      <w:pPr>
        <w:rPr>
          <w:rFonts w:ascii="Arial" w:hAnsi="Arial" w:cs="Arial"/>
          <w:sz w:val="28"/>
          <w:szCs w:val="28"/>
          <w:rtl/>
        </w:rPr>
      </w:pPr>
      <w:r w:rsidRPr="00807FC0">
        <w:rPr>
          <w:rFonts w:ascii="Arial" w:hAnsi="Arial" w:cs="Arial"/>
          <w:b/>
          <w:bCs/>
          <w:sz w:val="28"/>
          <w:szCs w:val="28"/>
          <w:rtl/>
        </w:rPr>
        <w:t>דוגמאות לאי שמירת זכויות:</w:t>
      </w:r>
      <w:r w:rsidRPr="00807FC0">
        <w:rPr>
          <w:rFonts w:ascii="Arial" w:hAnsi="Arial" w:cs="Arial"/>
          <w:sz w:val="28"/>
          <w:szCs w:val="28"/>
          <w:rtl/>
        </w:rPr>
        <w:t xml:space="preserve"> אי תשלום שעות נוספות, אי הפרשה לפנסיה, אי תשלום ימי חופשה, ניכויים אסורים, אי תשלום תוספת ותק, הלנת שכר וכדומה.</w:t>
      </w:r>
    </w:p>
    <w:p w14:paraId="78706342" w14:textId="77777777" w:rsidR="00CB1A7D" w:rsidRPr="00807FC0" w:rsidRDefault="00CB1A7D" w:rsidP="00CB1A7D">
      <w:pPr>
        <w:shd w:val="clear" w:color="auto" w:fill="FFFFFF"/>
        <w:rPr>
          <w:rFonts w:ascii="Arial" w:hAnsi="Arial" w:cs="Arial"/>
          <w:sz w:val="28"/>
          <w:szCs w:val="28"/>
          <w:rtl/>
        </w:rPr>
      </w:pPr>
    </w:p>
    <w:p w14:paraId="0A9CDC02" w14:textId="77777777" w:rsidR="00CB1A7D" w:rsidRPr="00807FC0" w:rsidRDefault="00443BC4" w:rsidP="00CB1A7D">
      <w:pPr>
        <w:shd w:val="clear" w:color="auto" w:fill="FFFFFF"/>
        <w:rPr>
          <w:rFonts w:ascii="Arial" w:hAnsi="Arial" w:cs="Arial"/>
          <w:sz w:val="28"/>
          <w:szCs w:val="28"/>
        </w:rPr>
      </w:pPr>
      <w:r w:rsidRPr="00807FC0">
        <w:rPr>
          <w:rFonts w:ascii="Arial" w:hAnsi="Arial" w:cs="Arial"/>
          <w:sz w:val="28"/>
          <w:szCs w:val="28"/>
          <w:rtl/>
        </w:rPr>
        <w:t>כמו כן, ניתן להתלונן בדרכים הבאות</w:t>
      </w:r>
      <w:r w:rsidRPr="00807FC0">
        <w:rPr>
          <w:rFonts w:ascii="Arial" w:hAnsi="Arial" w:cs="Arial"/>
          <w:sz w:val="28"/>
          <w:szCs w:val="28"/>
        </w:rPr>
        <w:t>:</w:t>
      </w:r>
    </w:p>
    <w:p w14:paraId="3EB0E41C" w14:textId="77777777" w:rsidR="00CB1A7D" w:rsidRPr="00807FC0" w:rsidRDefault="00443BC4" w:rsidP="007922EB">
      <w:pPr>
        <w:pStyle w:val="ListParagraph"/>
        <w:numPr>
          <w:ilvl w:val="0"/>
          <w:numId w:val="6"/>
        </w:numPr>
        <w:shd w:val="clear" w:color="auto" w:fill="FFFFFF"/>
        <w:ind w:left="524" w:hanging="496"/>
        <w:rPr>
          <w:rFonts w:ascii="Arial" w:hAnsi="Arial" w:cs="Arial"/>
          <w:sz w:val="28"/>
          <w:szCs w:val="28"/>
        </w:rPr>
      </w:pPr>
      <w:r w:rsidRPr="00807FC0">
        <w:rPr>
          <w:rFonts w:ascii="Arial" w:hAnsi="Arial" w:cs="Arial"/>
          <w:sz w:val="28"/>
          <w:szCs w:val="28"/>
          <w:rtl/>
        </w:rPr>
        <w:t>המוקד הטלפוני של משרד הכלכלה, שמספרו:</w:t>
      </w:r>
    </w:p>
    <w:p w14:paraId="232BE688" w14:textId="77777777" w:rsidR="00CB1A7D" w:rsidRPr="00807FC0" w:rsidRDefault="00443BC4" w:rsidP="00CB1A7D">
      <w:pPr>
        <w:pStyle w:val="ListParagraph"/>
        <w:shd w:val="clear" w:color="auto" w:fill="FFFFFF"/>
        <w:ind w:left="524"/>
        <w:rPr>
          <w:rFonts w:ascii="Arial" w:hAnsi="Arial" w:cs="Arial"/>
          <w:sz w:val="28"/>
          <w:szCs w:val="28"/>
        </w:rPr>
      </w:pPr>
      <w:r w:rsidRPr="00807FC0">
        <w:rPr>
          <w:rFonts w:ascii="Arial" w:hAnsi="Arial" w:cs="Arial"/>
          <w:b/>
          <w:bCs/>
          <w:sz w:val="28"/>
          <w:szCs w:val="28"/>
          <w:rtl/>
        </w:rPr>
        <w:t>1-800-354-354</w:t>
      </w:r>
      <w:r w:rsidRPr="00807FC0">
        <w:rPr>
          <w:rFonts w:ascii="Arial" w:hAnsi="Arial" w:cs="Arial"/>
          <w:sz w:val="28"/>
          <w:szCs w:val="28"/>
          <w:rtl/>
        </w:rPr>
        <w:t xml:space="preserve"> (השירות ניתן בשפות עברית, ערבית, רוסית ואנגלית).</w:t>
      </w:r>
    </w:p>
    <w:p w14:paraId="6637B982" w14:textId="77777777" w:rsidR="00CB1A7D" w:rsidRPr="00807FC0" w:rsidRDefault="00443BC4" w:rsidP="007922EB">
      <w:pPr>
        <w:pStyle w:val="ListParagraph"/>
        <w:numPr>
          <w:ilvl w:val="0"/>
          <w:numId w:val="6"/>
        </w:numPr>
        <w:shd w:val="clear" w:color="auto" w:fill="FFFFFF"/>
        <w:ind w:left="524" w:hanging="496"/>
        <w:rPr>
          <w:rFonts w:ascii="Arial" w:hAnsi="Arial" w:cs="Arial"/>
          <w:sz w:val="28"/>
          <w:szCs w:val="28"/>
          <w:rtl/>
        </w:rPr>
      </w:pPr>
      <w:r w:rsidRPr="00807FC0">
        <w:rPr>
          <w:rFonts w:ascii="Arial" w:hAnsi="Arial" w:cs="Arial"/>
          <w:sz w:val="28"/>
          <w:szCs w:val="28"/>
          <w:rtl/>
        </w:rPr>
        <w:t xml:space="preserve">מוקד יחידת הביקורת בחשב הכללי במשרד האוצר, שמספרו: </w:t>
      </w:r>
      <w:r w:rsidRPr="00807FC0">
        <w:rPr>
          <w:rFonts w:ascii="Arial" w:hAnsi="Arial" w:cs="Arial"/>
          <w:b/>
          <w:bCs/>
          <w:sz w:val="28"/>
          <w:szCs w:val="28"/>
          <w:rtl/>
        </w:rPr>
        <w:t>054-75-999-98</w:t>
      </w:r>
      <w:r w:rsidRPr="00807FC0">
        <w:rPr>
          <w:rFonts w:ascii="Arial" w:hAnsi="Arial" w:cs="Arial"/>
          <w:sz w:val="28"/>
          <w:szCs w:val="28"/>
          <w:rtl/>
        </w:rPr>
        <w:t>,</w:t>
      </w:r>
      <w:r w:rsidRPr="00807FC0">
        <w:rPr>
          <w:rFonts w:ascii="Arial" w:hAnsi="Arial" w:cs="Arial"/>
          <w:b/>
          <w:bCs/>
          <w:sz w:val="28"/>
          <w:szCs w:val="28"/>
          <w:rtl/>
        </w:rPr>
        <w:t xml:space="preserve"> </w:t>
      </w:r>
      <w:r w:rsidRPr="00807FC0">
        <w:rPr>
          <w:rFonts w:ascii="Arial" w:hAnsi="Arial" w:cs="Arial"/>
          <w:sz w:val="28"/>
          <w:szCs w:val="28"/>
          <w:rtl/>
        </w:rPr>
        <w:t>בימי ג' בין השעות</w:t>
      </w:r>
      <w:r w:rsidRPr="00807FC0">
        <w:rPr>
          <w:rFonts w:ascii="Arial" w:hAnsi="Arial" w:cs="Arial"/>
          <w:sz w:val="28"/>
          <w:szCs w:val="28"/>
          <w:rtl/>
        </w:rPr>
        <w:br/>
        <w:t>09:00-15:00.</w:t>
      </w:r>
    </w:p>
    <w:p w14:paraId="02D4A2B9" w14:textId="77777777" w:rsidR="00CB1A7D" w:rsidRPr="00807FC0" w:rsidRDefault="00443BC4" w:rsidP="007922EB">
      <w:pPr>
        <w:pStyle w:val="ListParagraph"/>
        <w:numPr>
          <w:ilvl w:val="0"/>
          <w:numId w:val="6"/>
        </w:numPr>
        <w:shd w:val="clear" w:color="auto" w:fill="FFFFFF"/>
        <w:ind w:left="524" w:hanging="496"/>
        <w:rPr>
          <w:rFonts w:ascii="Arial" w:hAnsi="Arial" w:cs="Arial"/>
          <w:sz w:val="28"/>
          <w:szCs w:val="28"/>
        </w:rPr>
      </w:pPr>
      <w:r w:rsidRPr="00807FC0">
        <w:rPr>
          <w:rFonts w:ascii="Arial" w:hAnsi="Arial" w:cs="Arial"/>
          <w:sz w:val="28"/>
          <w:szCs w:val="28"/>
          <w:rtl/>
        </w:rPr>
        <w:t xml:space="preserve">מוקד יחידת הביקורת בחשב הכללי במשרד האוצר, שמספרו: </w:t>
      </w:r>
      <w:r w:rsidRPr="00807FC0">
        <w:rPr>
          <w:rFonts w:ascii="Arial" w:hAnsi="Arial" w:cs="Arial"/>
          <w:b/>
          <w:bCs/>
          <w:sz w:val="28"/>
          <w:szCs w:val="28"/>
          <w:rtl/>
        </w:rPr>
        <w:t>054-75-999-98</w:t>
      </w:r>
      <w:r w:rsidRPr="00807FC0">
        <w:rPr>
          <w:rFonts w:ascii="Arial" w:hAnsi="Arial" w:cs="Arial"/>
          <w:sz w:val="28"/>
          <w:szCs w:val="28"/>
          <w:rtl/>
        </w:rPr>
        <w:t>, בימי ג' בין השעות</w:t>
      </w:r>
      <w:r w:rsidRPr="00807FC0">
        <w:rPr>
          <w:rFonts w:ascii="Arial" w:hAnsi="Arial" w:cs="Arial"/>
          <w:sz w:val="28"/>
          <w:szCs w:val="28"/>
          <w:rtl/>
        </w:rPr>
        <w:br/>
        <w:t>09:00-15:00.</w:t>
      </w:r>
    </w:p>
    <w:p w14:paraId="3273354D" w14:textId="77777777" w:rsidR="00CB1A7D" w:rsidRDefault="00443BC4" w:rsidP="007922EB">
      <w:pPr>
        <w:pStyle w:val="ListParagraph"/>
        <w:numPr>
          <w:ilvl w:val="0"/>
          <w:numId w:val="6"/>
        </w:numPr>
        <w:shd w:val="clear" w:color="auto" w:fill="FFFFFF"/>
        <w:rPr>
          <w:rFonts w:ascii="Arial" w:hAnsi="Arial" w:cs="Arial"/>
          <w:sz w:val="28"/>
          <w:szCs w:val="28"/>
        </w:rPr>
      </w:pPr>
      <w:r w:rsidRPr="00807FC0">
        <w:rPr>
          <w:rFonts w:ascii="Arial" w:hAnsi="Arial" w:cs="Arial"/>
          <w:sz w:val="28"/>
          <w:szCs w:val="28"/>
          <w:rtl/>
        </w:rPr>
        <w:t>טופס תלונה באתר:</w:t>
      </w:r>
      <w:r w:rsidRPr="00807FC0">
        <w:rPr>
          <w:rFonts w:ascii="Arial" w:hAnsi="Arial" w:cs="Arial"/>
          <w:sz w:val="28"/>
          <w:szCs w:val="28"/>
          <w:rtl/>
        </w:rPr>
        <w:tab/>
        <w:t xml:space="preserve">  </w:t>
      </w:r>
      <w:hyperlink r:id="rId76" w:history="1">
        <w:r>
          <w:rPr>
            <w:rStyle w:val="Hyperlink"/>
            <w:rFonts w:ascii="Arial" w:hAnsi="Arial" w:cs="Arial"/>
            <w:sz w:val="28"/>
            <w:szCs w:val="28"/>
            <w:rtl/>
          </w:rPr>
          <w:t>טופס תלונה</w:t>
        </w:r>
      </w:hyperlink>
      <w:r w:rsidRPr="00807FC0">
        <w:rPr>
          <w:rFonts w:ascii="Arial" w:hAnsi="Arial" w:cs="Arial"/>
          <w:sz w:val="28"/>
          <w:szCs w:val="28"/>
          <w:rtl/>
        </w:rPr>
        <w:t>.</w:t>
      </w:r>
    </w:p>
    <w:p w14:paraId="08D09741" w14:textId="77777777" w:rsidR="00CB1A7D" w:rsidRDefault="00443BC4">
      <w:pPr>
        <w:bidi w:val="0"/>
        <w:rPr>
          <w:rFonts w:ascii="Arial" w:hAnsi="Arial" w:cs="Arial"/>
          <w:sz w:val="28"/>
          <w:szCs w:val="28"/>
        </w:rPr>
      </w:pPr>
      <w:r>
        <w:rPr>
          <w:rFonts w:ascii="Arial" w:hAnsi="Arial" w:cs="Arial"/>
          <w:sz w:val="28"/>
          <w:szCs w:val="28"/>
          <w:rtl/>
        </w:rPr>
        <w:br w:type="page"/>
      </w:r>
    </w:p>
    <w:p w14:paraId="45475FA5" w14:textId="77777777" w:rsidR="00CB1A7D" w:rsidRDefault="00443BC4" w:rsidP="00CB1A7D">
      <w:pPr>
        <w:pStyle w:val="-"/>
        <w:rPr>
          <w:rtl/>
        </w:rPr>
      </w:pPr>
      <w:bookmarkStart w:id="27" w:name="נספח_ז"/>
      <w:bookmarkEnd w:id="27"/>
      <w:r>
        <w:rPr>
          <w:rFonts w:hint="cs"/>
          <w:rtl/>
        </w:rPr>
        <w:lastRenderedPageBreak/>
        <w:t>נספח ז</w:t>
      </w:r>
    </w:p>
    <w:p w14:paraId="5E2D1E46" w14:textId="77777777" w:rsidR="00CB1A7D" w:rsidRDefault="00443BC4" w:rsidP="00CB1A7D">
      <w:pPr>
        <w:pStyle w:val="-0"/>
        <w:rPr>
          <w:rtl/>
        </w:rPr>
      </w:pPr>
      <w:r>
        <w:rPr>
          <w:rFonts w:hint="cs"/>
          <w:rtl/>
        </w:rPr>
        <w:t>עלות השכר למעביד</w:t>
      </w:r>
    </w:p>
    <w:p w14:paraId="03EF3B66" w14:textId="77777777" w:rsidR="00CB1A7D" w:rsidRPr="00805CE4" w:rsidRDefault="00443BC4" w:rsidP="00CB1A7D">
      <w:pPr>
        <w:spacing w:before="240"/>
        <w:ind w:left="964" w:hanging="964"/>
        <w:jc w:val="center"/>
        <w:rPr>
          <w:rFonts w:asciiTheme="minorBidi" w:hAnsiTheme="minorBidi" w:cstheme="minorBidi"/>
          <w:b/>
          <w:bCs/>
          <w:sz w:val="26"/>
          <w:szCs w:val="26"/>
          <w:u w:val="single"/>
          <w:rtl/>
        </w:rPr>
      </w:pPr>
      <w:r w:rsidRPr="00805CE4">
        <w:rPr>
          <w:rFonts w:asciiTheme="minorBidi" w:hAnsiTheme="minorBidi" w:cstheme="minorBidi"/>
          <w:b/>
          <w:bCs/>
          <w:sz w:val="26"/>
          <w:szCs w:val="26"/>
          <w:u w:val="single"/>
          <w:rtl/>
        </w:rPr>
        <w:t>הצהרת המעביד</w:t>
      </w:r>
    </w:p>
    <w:p w14:paraId="0BC674FA" w14:textId="77777777" w:rsidR="00CB1A7D" w:rsidRPr="00F36166" w:rsidRDefault="00443BC4" w:rsidP="007F74CC">
      <w:pPr>
        <w:pStyle w:val="a2"/>
        <w:numPr>
          <w:ilvl w:val="0"/>
          <w:numId w:val="9"/>
        </w:numPr>
        <w:ind w:left="360"/>
        <w:rPr>
          <w:rtl/>
        </w:rPr>
      </w:pPr>
      <w:r w:rsidRPr="00F36166">
        <w:rPr>
          <w:rtl/>
        </w:rPr>
        <w:t xml:space="preserve">השכר שישולם על ידינו לעובד עבור שעת עבודה ביום חול רגיל לא יפחת מ- _______ שקלים חדשים לשעה. </w:t>
      </w:r>
    </w:p>
    <w:p w14:paraId="578241C8" w14:textId="77777777" w:rsidR="00CB1A7D" w:rsidRPr="00F36166" w:rsidRDefault="00443BC4" w:rsidP="007F74CC">
      <w:pPr>
        <w:pStyle w:val="a2"/>
        <w:numPr>
          <w:ilvl w:val="0"/>
          <w:numId w:val="9"/>
        </w:numPr>
        <w:ind w:left="360"/>
      </w:pPr>
      <w:r w:rsidRPr="00F36166">
        <w:rPr>
          <w:rtl/>
        </w:rPr>
        <w:t xml:space="preserve">עלות השכר למעביד לשעת עבודה, כולל כל המרכיבים המפורטים בנספח התמחיר שצירפנו, לא תפחת מ-_______ שקלים חדשים לשעה. </w:t>
      </w:r>
    </w:p>
    <w:p w14:paraId="3B2280E1" w14:textId="77777777" w:rsidR="00CB1A7D" w:rsidRPr="00F36166" w:rsidRDefault="00443BC4" w:rsidP="007F74CC">
      <w:pPr>
        <w:pStyle w:val="a2"/>
        <w:rPr>
          <w:rtl/>
        </w:rPr>
      </w:pPr>
      <w:r w:rsidRPr="00F36166">
        <w:rPr>
          <w:rtl/>
        </w:rPr>
        <w:t>עלות השכר תעודכן בהתאם לשינויים מכוח הוראות חוק או צו הרחבה או כל הסכם שחתמה המדינה.</w:t>
      </w:r>
    </w:p>
    <w:p w14:paraId="35B70ECE" w14:textId="77777777" w:rsidR="00CB1A7D" w:rsidRPr="00807FC0" w:rsidRDefault="00CB1A7D" w:rsidP="007F74CC">
      <w:pPr>
        <w:jc w:val="both"/>
        <w:rPr>
          <w:rFonts w:ascii="Arial" w:hAnsi="Arial" w:cs="Arial"/>
          <w:rtl/>
        </w:rPr>
      </w:pPr>
    </w:p>
    <w:p w14:paraId="4ABFD139" w14:textId="77777777" w:rsidR="00CB1A7D" w:rsidRPr="00807FC0" w:rsidRDefault="00443BC4" w:rsidP="007F74CC">
      <w:pPr>
        <w:jc w:val="both"/>
        <w:rPr>
          <w:rFonts w:ascii="Arial" w:hAnsi="Arial" w:cs="Arial"/>
          <w:sz w:val="22"/>
          <w:szCs w:val="22"/>
          <w:rtl/>
        </w:rPr>
      </w:pPr>
      <w:r w:rsidRPr="00807FC0">
        <w:rPr>
          <w:rFonts w:ascii="Arial" w:hAnsi="Arial" w:cs="Arial"/>
          <w:sz w:val="22"/>
          <w:szCs w:val="22"/>
          <w:rtl/>
        </w:rPr>
        <w:t>פרטי המעביד:_____________________________</w:t>
      </w:r>
    </w:p>
    <w:p w14:paraId="3BCA501F" w14:textId="77777777" w:rsidR="00CB1A7D" w:rsidRPr="00807FC0" w:rsidRDefault="00CB1A7D" w:rsidP="007F74CC">
      <w:pPr>
        <w:jc w:val="both"/>
        <w:rPr>
          <w:rFonts w:ascii="Arial" w:hAnsi="Arial" w:cs="Arial"/>
          <w:sz w:val="22"/>
          <w:szCs w:val="22"/>
          <w:rtl/>
        </w:rPr>
      </w:pPr>
    </w:p>
    <w:p w14:paraId="5B709BFD" w14:textId="77777777" w:rsidR="00CB1A7D" w:rsidRPr="00807FC0" w:rsidRDefault="00443BC4" w:rsidP="007F74CC">
      <w:pPr>
        <w:jc w:val="both"/>
        <w:rPr>
          <w:rFonts w:ascii="Arial" w:hAnsi="Arial" w:cs="Arial"/>
          <w:sz w:val="22"/>
          <w:szCs w:val="22"/>
          <w:rtl/>
        </w:rPr>
      </w:pPr>
      <w:r w:rsidRPr="00807FC0">
        <w:rPr>
          <w:rFonts w:ascii="Arial" w:hAnsi="Arial" w:cs="Arial"/>
          <w:sz w:val="22"/>
          <w:szCs w:val="22"/>
          <w:rtl/>
        </w:rPr>
        <w:t>תאריך:__________________________________</w:t>
      </w:r>
    </w:p>
    <w:p w14:paraId="0A1D13E0" w14:textId="77777777" w:rsidR="00CB1A7D" w:rsidRPr="00807FC0" w:rsidRDefault="00CB1A7D" w:rsidP="007F74CC">
      <w:pPr>
        <w:jc w:val="both"/>
        <w:rPr>
          <w:rFonts w:ascii="Arial" w:hAnsi="Arial" w:cs="Arial"/>
          <w:sz w:val="22"/>
          <w:szCs w:val="22"/>
          <w:rtl/>
        </w:rPr>
      </w:pPr>
    </w:p>
    <w:p w14:paraId="18903F7C" w14:textId="77777777" w:rsidR="00CB1A7D" w:rsidRPr="00A46F5B" w:rsidRDefault="00443BC4" w:rsidP="007F74CC">
      <w:pPr>
        <w:jc w:val="both"/>
        <w:rPr>
          <w:sz w:val="22"/>
          <w:szCs w:val="22"/>
        </w:rPr>
      </w:pPr>
      <w:r w:rsidRPr="00807FC0">
        <w:rPr>
          <w:rFonts w:ascii="Arial" w:hAnsi="Arial" w:cs="Arial"/>
          <w:sz w:val="22"/>
          <w:szCs w:val="22"/>
          <w:rtl/>
        </w:rPr>
        <w:t>חתימה:_________________________________</w:t>
      </w:r>
      <w:r w:rsidR="00F36166" w:rsidRPr="00A46F5B">
        <w:rPr>
          <w:sz w:val="22"/>
          <w:szCs w:val="22"/>
        </w:rPr>
        <w:t xml:space="preserve"> </w:t>
      </w:r>
    </w:p>
    <w:p w14:paraId="70E039FB" w14:textId="77777777" w:rsidR="00CB1A7D" w:rsidRDefault="00443BC4" w:rsidP="00CB1A7D">
      <w:pPr>
        <w:pStyle w:val="-"/>
        <w:rPr>
          <w:rtl/>
        </w:rPr>
      </w:pPr>
      <w:bookmarkStart w:id="28" w:name="נספח_ח"/>
      <w:bookmarkEnd w:id="28"/>
      <w:r>
        <w:rPr>
          <w:rFonts w:hint="cs"/>
          <w:rtl/>
        </w:rPr>
        <w:lastRenderedPageBreak/>
        <w:t xml:space="preserve">נספח ח </w:t>
      </w:r>
    </w:p>
    <w:p w14:paraId="651D4C64" w14:textId="77777777" w:rsidR="00CB1A7D" w:rsidRPr="00992891" w:rsidRDefault="00443BC4" w:rsidP="00CB1A7D">
      <w:pPr>
        <w:pStyle w:val="-0"/>
      </w:pPr>
      <w:r>
        <w:rPr>
          <w:rFonts w:hint="cs"/>
          <w:rtl/>
        </w:rPr>
        <w:t>טבלת שינויים שבוצעו בהוראה</w:t>
      </w:r>
    </w:p>
    <w:p w14:paraId="30087C0F" w14:textId="77777777" w:rsidR="00CB1A7D" w:rsidRDefault="00CB1A7D" w:rsidP="00CB1A7D">
      <w:pPr>
        <w:rPr>
          <w:rtl/>
        </w:rPr>
      </w:pPr>
    </w:p>
    <w:tbl>
      <w:tblPr>
        <w:bidiVisual/>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170" w:type="dxa"/>
        </w:tblCellMar>
        <w:tblLook w:val="01E0" w:firstRow="1" w:lastRow="1" w:firstColumn="1" w:lastColumn="1" w:noHBand="0" w:noVBand="0"/>
        <w:tblCaption w:val="טבלת שינויים שבוצעו בהוראה"/>
        <w:tblDescription w:val="טבלת שינויים שבוצעו בהוראה"/>
      </w:tblPr>
      <w:tblGrid>
        <w:gridCol w:w="1145"/>
        <w:gridCol w:w="1418"/>
        <w:gridCol w:w="3260"/>
        <w:gridCol w:w="3108"/>
      </w:tblGrid>
      <w:tr w:rsidR="00473F2C" w14:paraId="1271F9C9" w14:textId="77777777" w:rsidTr="007F74CC">
        <w:trPr>
          <w:trHeight w:hRule="exact" w:val="859"/>
          <w:jc w:val="center"/>
        </w:trPr>
        <w:tc>
          <w:tcPr>
            <w:tcW w:w="1145" w:type="dxa"/>
            <w:shd w:val="clear" w:color="auto" w:fill="E6E6E6"/>
            <w:tcMar>
              <w:top w:w="0" w:type="dxa"/>
              <w:left w:w="0" w:type="dxa"/>
              <w:bottom w:w="0" w:type="dxa"/>
              <w:right w:w="0" w:type="dxa"/>
            </w:tcMar>
            <w:vAlign w:val="center"/>
            <w:hideMark/>
          </w:tcPr>
          <w:p w14:paraId="508C1C39" w14:textId="77777777" w:rsidR="00CB1A7D" w:rsidRDefault="00443BC4">
            <w:pPr>
              <w:pStyle w:val="a6"/>
              <w:spacing w:line="360" w:lineRule="auto"/>
            </w:pPr>
            <w:r>
              <w:rPr>
                <w:rFonts w:hint="cs"/>
                <w:rtl/>
              </w:rPr>
              <w:t xml:space="preserve">מהדורה </w:t>
            </w:r>
          </w:p>
          <w:p w14:paraId="2A238934" w14:textId="77777777" w:rsidR="00CB1A7D" w:rsidRDefault="00443BC4">
            <w:pPr>
              <w:pStyle w:val="a6"/>
              <w:spacing w:line="360" w:lineRule="auto"/>
              <w:rPr>
                <w:rtl/>
              </w:rPr>
            </w:pPr>
            <w:r>
              <w:rPr>
                <w:rFonts w:hint="cs"/>
                <w:rtl/>
              </w:rPr>
              <w:t xml:space="preserve">חדשה </w:t>
            </w:r>
          </w:p>
        </w:tc>
        <w:tc>
          <w:tcPr>
            <w:tcW w:w="1418" w:type="dxa"/>
            <w:shd w:val="clear" w:color="auto" w:fill="E6E6E6"/>
            <w:tcMar>
              <w:top w:w="0" w:type="dxa"/>
              <w:left w:w="0" w:type="dxa"/>
              <w:bottom w:w="0" w:type="dxa"/>
              <w:right w:w="0" w:type="dxa"/>
            </w:tcMar>
            <w:vAlign w:val="center"/>
            <w:hideMark/>
          </w:tcPr>
          <w:p w14:paraId="30536935" w14:textId="77777777" w:rsidR="00CB1A7D" w:rsidRDefault="00443BC4">
            <w:pPr>
              <w:pStyle w:val="a6"/>
              <w:spacing w:line="360" w:lineRule="auto"/>
              <w:rPr>
                <w:rtl/>
              </w:rPr>
            </w:pPr>
            <w:r>
              <w:rPr>
                <w:rFonts w:hint="cs"/>
                <w:rtl/>
              </w:rPr>
              <w:t xml:space="preserve">תאריך </w:t>
            </w:r>
          </w:p>
          <w:p w14:paraId="0AF7DD84" w14:textId="77777777" w:rsidR="00CB1A7D" w:rsidRDefault="00443BC4">
            <w:pPr>
              <w:pStyle w:val="a6"/>
              <w:spacing w:line="360" w:lineRule="auto"/>
              <w:rPr>
                <w:rtl/>
              </w:rPr>
            </w:pPr>
            <w:r>
              <w:rPr>
                <w:rFonts w:hint="cs"/>
                <w:rtl/>
              </w:rPr>
              <w:t>ביצוע עדכון</w:t>
            </w:r>
          </w:p>
        </w:tc>
        <w:tc>
          <w:tcPr>
            <w:tcW w:w="3260" w:type="dxa"/>
            <w:shd w:val="clear" w:color="auto" w:fill="E6E6E6"/>
            <w:tcMar>
              <w:top w:w="0" w:type="dxa"/>
              <w:left w:w="0" w:type="dxa"/>
              <w:bottom w:w="0" w:type="dxa"/>
              <w:right w:w="0" w:type="dxa"/>
            </w:tcMar>
            <w:vAlign w:val="center"/>
            <w:hideMark/>
          </w:tcPr>
          <w:p w14:paraId="61F9BA76" w14:textId="77777777" w:rsidR="00CB1A7D" w:rsidRDefault="00443BC4">
            <w:pPr>
              <w:pStyle w:val="a6"/>
              <w:spacing w:line="360" w:lineRule="auto"/>
              <w:rPr>
                <w:rtl/>
              </w:rPr>
            </w:pPr>
            <w:r>
              <w:rPr>
                <w:rFonts w:hint="cs"/>
                <w:rtl/>
              </w:rPr>
              <w:t>סעיף/ים מושפע/ים</w:t>
            </w:r>
          </w:p>
        </w:tc>
        <w:tc>
          <w:tcPr>
            <w:tcW w:w="3108" w:type="dxa"/>
            <w:shd w:val="clear" w:color="auto" w:fill="E6E6E6"/>
            <w:tcMar>
              <w:top w:w="0" w:type="dxa"/>
              <w:left w:w="0" w:type="dxa"/>
              <w:bottom w:w="0" w:type="dxa"/>
              <w:right w:w="0" w:type="dxa"/>
            </w:tcMar>
            <w:vAlign w:val="center"/>
            <w:hideMark/>
          </w:tcPr>
          <w:p w14:paraId="447332D5" w14:textId="77777777" w:rsidR="00CB1A7D" w:rsidRDefault="00443BC4">
            <w:pPr>
              <w:pStyle w:val="a6"/>
              <w:spacing w:line="360" w:lineRule="auto"/>
              <w:rPr>
                <w:rtl/>
              </w:rPr>
            </w:pPr>
            <w:r>
              <w:rPr>
                <w:rFonts w:hint="cs"/>
                <w:rtl/>
              </w:rPr>
              <w:t>תיאור עדכון/נימוקים</w:t>
            </w:r>
          </w:p>
        </w:tc>
      </w:tr>
      <w:tr w:rsidR="00473F2C" w14:paraId="4CE665A8" w14:textId="77777777" w:rsidTr="007F74CC">
        <w:trPr>
          <w:trHeight w:hRule="exact" w:val="828"/>
          <w:jc w:val="center"/>
        </w:trPr>
        <w:tc>
          <w:tcPr>
            <w:tcW w:w="1145" w:type="dxa"/>
            <w:vMerge w:val="restart"/>
            <w:vAlign w:val="center"/>
            <w:hideMark/>
          </w:tcPr>
          <w:p w14:paraId="398856C8" w14:textId="77777777" w:rsidR="00CB1A7D" w:rsidRDefault="00443BC4">
            <w:pPr>
              <w:spacing w:line="360" w:lineRule="auto"/>
              <w:jc w:val="center"/>
              <w:rPr>
                <w:rFonts w:ascii="Arial" w:hAnsi="Arial" w:cs="Arial"/>
                <w:sz w:val="20"/>
                <w:szCs w:val="20"/>
                <w:rtl/>
              </w:rPr>
            </w:pPr>
            <w:r>
              <w:rPr>
                <w:rFonts w:ascii="Arial" w:hAnsi="Arial" w:cs="Arial"/>
                <w:sz w:val="20"/>
                <w:szCs w:val="20"/>
                <w:rtl/>
              </w:rPr>
              <w:t>13</w:t>
            </w:r>
          </w:p>
        </w:tc>
        <w:tc>
          <w:tcPr>
            <w:tcW w:w="1418" w:type="dxa"/>
            <w:vMerge w:val="restart"/>
            <w:vAlign w:val="center"/>
            <w:hideMark/>
          </w:tcPr>
          <w:p w14:paraId="3E760A6D" w14:textId="77777777" w:rsidR="00CB1A7D" w:rsidRDefault="00443BC4">
            <w:pPr>
              <w:spacing w:line="360" w:lineRule="auto"/>
              <w:jc w:val="center"/>
              <w:rPr>
                <w:rFonts w:ascii="Arial" w:hAnsi="Arial" w:cs="Arial"/>
                <w:sz w:val="20"/>
                <w:szCs w:val="20"/>
                <w:rtl/>
              </w:rPr>
            </w:pPr>
            <w:r>
              <w:rPr>
                <w:rFonts w:ascii="Arial" w:hAnsi="Arial" w:cs="Arial"/>
                <w:sz w:val="20"/>
                <w:szCs w:val="20"/>
                <w:rtl/>
              </w:rPr>
              <w:t>22.11.2016</w:t>
            </w:r>
          </w:p>
        </w:tc>
        <w:tc>
          <w:tcPr>
            <w:tcW w:w="3260" w:type="dxa"/>
            <w:vAlign w:val="center"/>
            <w:hideMark/>
          </w:tcPr>
          <w:p w14:paraId="517AD449" w14:textId="77777777" w:rsidR="00CB1A7D" w:rsidRDefault="00443BC4">
            <w:pPr>
              <w:jc w:val="center"/>
              <w:rPr>
                <w:rFonts w:ascii="Arial" w:hAnsi="Arial" w:cs="Arial"/>
                <w:sz w:val="20"/>
                <w:szCs w:val="20"/>
                <w:rtl/>
              </w:rPr>
            </w:pPr>
            <w:r>
              <w:rPr>
                <w:rFonts w:ascii="Arial" w:hAnsi="Arial" w:cs="Arial"/>
                <w:sz w:val="20"/>
                <w:szCs w:val="20"/>
                <w:rtl/>
              </w:rPr>
              <w:t>4.5</w:t>
            </w:r>
          </w:p>
        </w:tc>
        <w:tc>
          <w:tcPr>
            <w:tcW w:w="3108" w:type="dxa"/>
            <w:vAlign w:val="center"/>
            <w:hideMark/>
          </w:tcPr>
          <w:p w14:paraId="702EC271" w14:textId="77777777" w:rsidR="00CB1A7D" w:rsidRDefault="00443BC4">
            <w:pPr>
              <w:pStyle w:val="a5"/>
              <w:keepNext/>
              <w:tabs>
                <w:tab w:val="left" w:pos="720"/>
              </w:tabs>
              <w:ind w:left="0" w:firstLine="0"/>
              <w:jc w:val="left"/>
              <w:rPr>
                <w:sz w:val="20"/>
                <w:szCs w:val="20"/>
                <w:rtl/>
              </w:rPr>
            </w:pPr>
            <w:r>
              <w:rPr>
                <w:rFonts w:hint="cs"/>
                <w:sz w:val="20"/>
                <w:szCs w:val="20"/>
                <w:rtl/>
              </w:rPr>
              <w:t>הוספת סעיף בדבר ציון סף להתמודדות במכרזים</w:t>
            </w:r>
          </w:p>
        </w:tc>
      </w:tr>
      <w:tr w:rsidR="00473F2C" w14:paraId="429C4DFC" w14:textId="77777777" w:rsidTr="007F74CC">
        <w:trPr>
          <w:trHeight w:hRule="exact" w:val="854"/>
          <w:jc w:val="center"/>
        </w:trPr>
        <w:tc>
          <w:tcPr>
            <w:tcW w:w="1145" w:type="dxa"/>
            <w:vMerge/>
            <w:vAlign w:val="center"/>
            <w:hideMark/>
          </w:tcPr>
          <w:p w14:paraId="3DD6BA91" w14:textId="77777777" w:rsidR="00CB1A7D" w:rsidRDefault="00CB1A7D">
            <w:pPr>
              <w:rPr>
                <w:rFonts w:ascii="Arial" w:hAnsi="Arial" w:cs="Arial"/>
                <w:sz w:val="20"/>
                <w:szCs w:val="20"/>
              </w:rPr>
            </w:pPr>
          </w:p>
        </w:tc>
        <w:tc>
          <w:tcPr>
            <w:tcW w:w="1418" w:type="dxa"/>
            <w:vMerge/>
            <w:vAlign w:val="center"/>
            <w:hideMark/>
          </w:tcPr>
          <w:p w14:paraId="71C03306" w14:textId="77777777" w:rsidR="00CB1A7D" w:rsidRDefault="00CB1A7D">
            <w:pPr>
              <w:rPr>
                <w:rFonts w:ascii="Arial" w:hAnsi="Arial" w:cs="Arial"/>
                <w:sz w:val="20"/>
                <w:szCs w:val="20"/>
              </w:rPr>
            </w:pPr>
          </w:p>
        </w:tc>
        <w:tc>
          <w:tcPr>
            <w:tcW w:w="3260" w:type="dxa"/>
            <w:vAlign w:val="center"/>
            <w:hideMark/>
          </w:tcPr>
          <w:p w14:paraId="75727206" w14:textId="77777777" w:rsidR="00CB1A7D" w:rsidRDefault="00443BC4">
            <w:pPr>
              <w:jc w:val="center"/>
              <w:rPr>
                <w:rFonts w:ascii="Arial" w:hAnsi="Arial" w:cs="Arial"/>
                <w:sz w:val="20"/>
                <w:szCs w:val="20"/>
                <w:rtl/>
              </w:rPr>
            </w:pPr>
            <w:r>
              <w:rPr>
                <w:rFonts w:ascii="Arial" w:hAnsi="Arial" w:cs="Arial"/>
                <w:sz w:val="20"/>
                <w:szCs w:val="20"/>
                <w:rtl/>
              </w:rPr>
              <w:t>4.6</w:t>
            </w:r>
          </w:p>
        </w:tc>
        <w:tc>
          <w:tcPr>
            <w:tcW w:w="3108" w:type="dxa"/>
            <w:vAlign w:val="center"/>
            <w:hideMark/>
          </w:tcPr>
          <w:p w14:paraId="428D5255" w14:textId="77777777" w:rsidR="00CB1A7D" w:rsidRDefault="00443BC4">
            <w:pPr>
              <w:pStyle w:val="a5"/>
              <w:keepNext/>
              <w:tabs>
                <w:tab w:val="left" w:pos="720"/>
              </w:tabs>
              <w:ind w:left="0" w:firstLine="0"/>
              <w:jc w:val="left"/>
              <w:rPr>
                <w:sz w:val="20"/>
                <w:szCs w:val="20"/>
                <w:rtl/>
              </w:rPr>
            </w:pPr>
            <w:r>
              <w:rPr>
                <w:rFonts w:hint="cs"/>
                <w:sz w:val="20"/>
                <w:szCs w:val="20"/>
                <w:rtl/>
              </w:rPr>
              <w:t>עדכון סעיף בנושא אמות מידה לבחירת הצעה</w:t>
            </w:r>
          </w:p>
        </w:tc>
      </w:tr>
      <w:tr w:rsidR="00473F2C" w14:paraId="22148500" w14:textId="77777777" w:rsidTr="007F74CC">
        <w:trPr>
          <w:trHeight w:hRule="exact" w:val="726"/>
          <w:jc w:val="center"/>
        </w:trPr>
        <w:tc>
          <w:tcPr>
            <w:tcW w:w="1145" w:type="dxa"/>
            <w:vMerge/>
            <w:vAlign w:val="center"/>
            <w:hideMark/>
          </w:tcPr>
          <w:p w14:paraId="0168A4DA" w14:textId="77777777" w:rsidR="00CB1A7D" w:rsidRDefault="00CB1A7D">
            <w:pPr>
              <w:rPr>
                <w:rFonts w:ascii="Arial" w:hAnsi="Arial" w:cs="Arial"/>
                <w:sz w:val="20"/>
                <w:szCs w:val="20"/>
              </w:rPr>
            </w:pPr>
          </w:p>
        </w:tc>
        <w:tc>
          <w:tcPr>
            <w:tcW w:w="1418" w:type="dxa"/>
            <w:vMerge/>
            <w:vAlign w:val="center"/>
            <w:hideMark/>
          </w:tcPr>
          <w:p w14:paraId="2688ECAE" w14:textId="77777777" w:rsidR="00CB1A7D" w:rsidRDefault="00CB1A7D">
            <w:pPr>
              <w:rPr>
                <w:rFonts w:ascii="Arial" w:hAnsi="Arial" w:cs="Arial"/>
                <w:sz w:val="20"/>
                <w:szCs w:val="20"/>
              </w:rPr>
            </w:pPr>
          </w:p>
        </w:tc>
        <w:tc>
          <w:tcPr>
            <w:tcW w:w="3260" w:type="dxa"/>
            <w:vAlign w:val="center"/>
            <w:hideMark/>
          </w:tcPr>
          <w:p w14:paraId="6DEC8C80" w14:textId="77777777" w:rsidR="00CB1A7D" w:rsidRDefault="00443BC4">
            <w:pPr>
              <w:jc w:val="center"/>
              <w:rPr>
                <w:rFonts w:ascii="Arial" w:hAnsi="Arial" w:cs="Arial"/>
                <w:sz w:val="20"/>
                <w:szCs w:val="20"/>
                <w:rtl/>
              </w:rPr>
            </w:pPr>
            <w:r>
              <w:rPr>
                <w:rFonts w:ascii="Arial" w:hAnsi="Arial" w:cs="Arial"/>
                <w:sz w:val="20"/>
                <w:szCs w:val="20"/>
                <w:rtl/>
              </w:rPr>
              <w:t>4.10.6</w:t>
            </w:r>
          </w:p>
        </w:tc>
        <w:tc>
          <w:tcPr>
            <w:tcW w:w="3108" w:type="dxa"/>
            <w:vAlign w:val="center"/>
            <w:hideMark/>
          </w:tcPr>
          <w:p w14:paraId="26D7062C" w14:textId="77777777" w:rsidR="00CB1A7D" w:rsidRDefault="00443BC4">
            <w:pPr>
              <w:pStyle w:val="a5"/>
              <w:keepNext/>
              <w:tabs>
                <w:tab w:val="left" w:pos="720"/>
              </w:tabs>
              <w:ind w:left="0" w:firstLine="0"/>
              <w:jc w:val="left"/>
              <w:rPr>
                <w:sz w:val="20"/>
                <w:szCs w:val="20"/>
                <w:rtl/>
              </w:rPr>
            </w:pPr>
            <w:r>
              <w:rPr>
                <w:rFonts w:hint="cs"/>
                <w:sz w:val="20"/>
                <w:szCs w:val="20"/>
                <w:rtl/>
              </w:rPr>
              <w:t>הוספת סעיף בדבר ביקורת בהתקשרויות עקיפות</w:t>
            </w:r>
          </w:p>
        </w:tc>
      </w:tr>
      <w:tr w:rsidR="00473F2C" w14:paraId="05410E95" w14:textId="77777777" w:rsidTr="007F74CC">
        <w:trPr>
          <w:trHeight w:hRule="exact" w:val="834"/>
          <w:jc w:val="center"/>
        </w:trPr>
        <w:tc>
          <w:tcPr>
            <w:tcW w:w="1145" w:type="dxa"/>
            <w:vMerge/>
            <w:vAlign w:val="center"/>
            <w:hideMark/>
          </w:tcPr>
          <w:p w14:paraId="083F21A0" w14:textId="77777777" w:rsidR="00CB1A7D" w:rsidRDefault="00CB1A7D">
            <w:pPr>
              <w:rPr>
                <w:rFonts w:ascii="Arial" w:hAnsi="Arial" w:cs="Arial"/>
                <w:sz w:val="20"/>
                <w:szCs w:val="20"/>
              </w:rPr>
            </w:pPr>
          </w:p>
        </w:tc>
        <w:tc>
          <w:tcPr>
            <w:tcW w:w="1418" w:type="dxa"/>
            <w:vMerge/>
            <w:vAlign w:val="center"/>
            <w:hideMark/>
          </w:tcPr>
          <w:p w14:paraId="78F9BBAE" w14:textId="77777777" w:rsidR="00CB1A7D" w:rsidRDefault="00CB1A7D">
            <w:pPr>
              <w:rPr>
                <w:rFonts w:ascii="Arial" w:hAnsi="Arial" w:cs="Arial"/>
                <w:sz w:val="20"/>
                <w:szCs w:val="20"/>
              </w:rPr>
            </w:pPr>
          </w:p>
        </w:tc>
        <w:tc>
          <w:tcPr>
            <w:tcW w:w="3260" w:type="dxa"/>
            <w:vAlign w:val="center"/>
            <w:hideMark/>
          </w:tcPr>
          <w:p w14:paraId="1FA20A22" w14:textId="77777777" w:rsidR="00CB1A7D" w:rsidRDefault="00443BC4">
            <w:pPr>
              <w:jc w:val="center"/>
              <w:rPr>
                <w:rFonts w:ascii="Arial" w:hAnsi="Arial" w:cs="Arial"/>
                <w:sz w:val="20"/>
                <w:szCs w:val="20"/>
                <w:rtl/>
              </w:rPr>
            </w:pPr>
            <w:r>
              <w:rPr>
                <w:rFonts w:ascii="Arial" w:hAnsi="Arial" w:cs="Arial"/>
                <w:sz w:val="20"/>
                <w:szCs w:val="20"/>
                <w:rtl/>
              </w:rPr>
              <w:t>כל ההוראה</w:t>
            </w:r>
          </w:p>
        </w:tc>
        <w:tc>
          <w:tcPr>
            <w:tcW w:w="3108" w:type="dxa"/>
            <w:vAlign w:val="center"/>
            <w:hideMark/>
          </w:tcPr>
          <w:p w14:paraId="266B8103" w14:textId="77777777" w:rsidR="00CB1A7D" w:rsidRDefault="00443BC4">
            <w:pPr>
              <w:pStyle w:val="a5"/>
              <w:keepNext/>
              <w:tabs>
                <w:tab w:val="left" w:pos="720"/>
              </w:tabs>
              <w:ind w:left="0" w:firstLine="0"/>
              <w:jc w:val="left"/>
              <w:rPr>
                <w:sz w:val="20"/>
                <w:szCs w:val="20"/>
                <w:rtl/>
              </w:rPr>
            </w:pPr>
            <w:r>
              <w:rPr>
                <w:rFonts w:hint="cs"/>
                <w:sz w:val="20"/>
                <w:szCs w:val="20"/>
                <w:rtl/>
              </w:rPr>
              <w:t>שכתוב מרבית סעיפי ההוראה</w:t>
            </w:r>
          </w:p>
        </w:tc>
      </w:tr>
      <w:tr w:rsidR="00B35671" w14:paraId="1551881D" w14:textId="77777777" w:rsidTr="007F74CC">
        <w:trPr>
          <w:trHeight w:hRule="exact" w:val="834"/>
          <w:jc w:val="center"/>
        </w:trPr>
        <w:tc>
          <w:tcPr>
            <w:tcW w:w="1145" w:type="dxa"/>
            <w:vAlign w:val="center"/>
          </w:tcPr>
          <w:p w14:paraId="2BD93057" w14:textId="5931A741" w:rsidR="00B35671" w:rsidRDefault="00B35671" w:rsidP="00B35671">
            <w:pPr>
              <w:jc w:val="center"/>
              <w:rPr>
                <w:rFonts w:ascii="Arial" w:hAnsi="Arial" w:cs="Arial"/>
                <w:sz w:val="20"/>
                <w:szCs w:val="20"/>
              </w:rPr>
            </w:pPr>
            <w:r>
              <w:rPr>
                <w:rFonts w:ascii="Arial" w:hAnsi="Arial" w:cs="Arial" w:hint="cs"/>
                <w:sz w:val="20"/>
                <w:szCs w:val="20"/>
                <w:rtl/>
              </w:rPr>
              <w:t>14</w:t>
            </w:r>
          </w:p>
        </w:tc>
        <w:tc>
          <w:tcPr>
            <w:tcW w:w="1418" w:type="dxa"/>
            <w:vAlign w:val="center"/>
          </w:tcPr>
          <w:p w14:paraId="462034A6" w14:textId="0226F5AC" w:rsidR="00B35671" w:rsidRDefault="004F369F" w:rsidP="007922EB">
            <w:pPr>
              <w:jc w:val="center"/>
              <w:rPr>
                <w:rFonts w:ascii="Arial" w:hAnsi="Arial" w:cs="Arial"/>
                <w:sz w:val="20"/>
                <w:szCs w:val="20"/>
              </w:rPr>
            </w:pPr>
            <w:r>
              <w:rPr>
                <w:rFonts w:ascii="Arial" w:hAnsi="Arial" w:cs="Arial" w:hint="cs"/>
                <w:sz w:val="20"/>
                <w:szCs w:val="20"/>
                <w:rtl/>
              </w:rPr>
              <w:t>01</w:t>
            </w:r>
            <w:r w:rsidR="00B35671">
              <w:rPr>
                <w:rFonts w:ascii="Arial" w:hAnsi="Arial" w:cs="Arial" w:hint="cs"/>
                <w:sz w:val="20"/>
                <w:szCs w:val="20"/>
                <w:rtl/>
              </w:rPr>
              <w:t>.11.2019</w:t>
            </w:r>
          </w:p>
        </w:tc>
        <w:tc>
          <w:tcPr>
            <w:tcW w:w="3260" w:type="dxa"/>
            <w:vAlign w:val="center"/>
          </w:tcPr>
          <w:p w14:paraId="5C90A33D" w14:textId="0E71BA1E" w:rsidR="00B35671" w:rsidRDefault="007922EB" w:rsidP="00B35671">
            <w:pPr>
              <w:jc w:val="center"/>
              <w:rPr>
                <w:rFonts w:ascii="Arial" w:hAnsi="Arial" w:cs="Arial"/>
                <w:sz w:val="20"/>
                <w:szCs w:val="20"/>
                <w:rtl/>
              </w:rPr>
            </w:pPr>
            <w:r>
              <w:rPr>
                <w:rFonts w:ascii="Arial" w:hAnsi="Arial" w:cs="Arial"/>
                <w:sz w:val="20"/>
                <w:szCs w:val="20"/>
                <w:rtl/>
              </w:rPr>
              <w:fldChar w:fldCharType="begin"/>
            </w:r>
            <w:r>
              <w:rPr>
                <w:rFonts w:ascii="Arial" w:hAnsi="Arial" w:cs="Arial"/>
                <w:sz w:val="20"/>
                <w:szCs w:val="20"/>
                <w:rtl/>
              </w:rPr>
              <w:instrText xml:space="preserve"> </w:instrText>
            </w:r>
            <w:r>
              <w:rPr>
                <w:rFonts w:ascii="Arial" w:hAnsi="Arial" w:cs="Arial"/>
                <w:sz w:val="20"/>
                <w:szCs w:val="20"/>
              </w:rPr>
              <w:instrText>REF</w:instrText>
            </w:r>
            <w:r>
              <w:rPr>
                <w:rFonts w:ascii="Arial" w:hAnsi="Arial" w:cs="Arial"/>
                <w:sz w:val="20"/>
                <w:szCs w:val="20"/>
                <w:rtl/>
              </w:rPr>
              <w:instrText xml:space="preserve"> _</w:instrText>
            </w:r>
            <w:r>
              <w:rPr>
                <w:rFonts w:ascii="Arial" w:hAnsi="Arial" w:cs="Arial"/>
                <w:sz w:val="20"/>
                <w:szCs w:val="20"/>
              </w:rPr>
              <w:instrText>Ref24543939 \r \h</w:instrText>
            </w:r>
            <w:r>
              <w:rPr>
                <w:rFonts w:ascii="Arial" w:hAnsi="Arial" w:cs="Arial"/>
                <w:sz w:val="20"/>
                <w:szCs w:val="20"/>
                <w:rtl/>
              </w:rPr>
              <w:instrText xml:space="preserve"> </w:instrText>
            </w:r>
            <w:r>
              <w:rPr>
                <w:rFonts w:ascii="Arial" w:hAnsi="Arial" w:cs="Arial"/>
                <w:sz w:val="20"/>
                <w:szCs w:val="20"/>
                <w:rtl/>
              </w:rPr>
            </w:r>
            <w:r>
              <w:rPr>
                <w:rFonts w:ascii="Arial" w:hAnsi="Arial" w:cs="Arial"/>
                <w:sz w:val="20"/>
                <w:szCs w:val="20"/>
                <w:rtl/>
              </w:rPr>
              <w:fldChar w:fldCharType="separate"/>
            </w:r>
            <w:r>
              <w:rPr>
                <w:rFonts w:ascii="Arial" w:hAnsi="Arial" w:cs="Arial"/>
                <w:sz w:val="20"/>
                <w:szCs w:val="20"/>
                <w:cs/>
              </w:rPr>
              <w:t>‎</w:t>
            </w:r>
            <w:r>
              <w:rPr>
                <w:rFonts w:ascii="Arial" w:hAnsi="Arial" w:cs="Arial"/>
                <w:sz w:val="20"/>
                <w:szCs w:val="20"/>
              </w:rPr>
              <w:t>2.9</w:t>
            </w:r>
            <w:r>
              <w:rPr>
                <w:rFonts w:ascii="Arial" w:hAnsi="Arial" w:cs="Arial"/>
                <w:sz w:val="20"/>
                <w:szCs w:val="20"/>
                <w:rtl/>
              </w:rPr>
              <w:fldChar w:fldCharType="end"/>
            </w:r>
          </w:p>
        </w:tc>
        <w:tc>
          <w:tcPr>
            <w:tcW w:w="3108" w:type="dxa"/>
            <w:vAlign w:val="center"/>
          </w:tcPr>
          <w:p w14:paraId="4971297D" w14:textId="7C4A4927" w:rsidR="00B35671" w:rsidRPr="007B5DD8" w:rsidRDefault="001A57EE" w:rsidP="005632BA">
            <w:pPr>
              <w:pStyle w:val="2"/>
              <w:keepNext/>
              <w:numPr>
                <w:ilvl w:val="0"/>
                <w:numId w:val="0"/>
              </w:numPr>
              <w:jc w:val="left"/>
              <w:rPr>
                <w:rtl/>
              </w:rPr>
            </w:pPr>
            <w:r>
              <w:rPr>
                <w:rFonts w:cs="Arial" w:hint="cs"/>
                <w:sz w:val="20"/>
                <w:szCs w:val="20"/>
                <w:rtl/>
              </w:rPr>
              <w:t xml:space="preserve">הוספת הנחיות בעניין </w:t>
            </w:r>
            <w:r w:rsidR="00B35671" w:rsidRPr="000B38E8">
              <w:rPr>
                <w:rFonts w:cs="Arial" w:hint="eastAsia"/>
                <w:sz w:val="20"/>
                <w:szCs w:val="20"/>
                <w:rtl/>
              </w:rPr>
              <w:t>גמול</w:t>
            </w:r>
            <w:r w:rsidR="00B35671" w:rsidRPr="000B38E8">
              <w:rPr>
                <w:rFonts w:cs="Arial"/>
                <w:sz w:val="20"/>
                <w:szCs w:val="20"/>
                <w:rtl/>
              </w:rPr>
              <w:t xml:space="preserve"> </w:t>
            </w:r>
            <w:r w:rsidR="00B35671" w:rsidRPr="000B38E8">
              <w:rPr>
                <w:rFonts w:cs="Arial" w:hint="eastAsia"/>
                <w:sz w:val="20"/>
                <w:szCs w:val="20"/>
                <w:rtl/>
              </w:rPr>
              <w:t>שעות</w:t>
            </w:r>
            <w:r w:rsidR="00B35671" w:rsidRPr="000B38E8">
              <w:rPr>
                <w:rFonts w:cs="Arial"/>
                <w:sz w:val="20"/>
                <w:szCs w:val="20"/>
                <w:rtl/>
              </w:rPr>
              <w:t xml:space="preserve"> </w:t>
            </w:r>
            <w:r w:rsidR="00B35671" w:rsidRPr="000B38E8">
              <w:rPr>
                <w:rFonts w:cs="Arial" w:hint="eastAsia"/>
                <w:sz w:val="20"/>
                <w:szCs w:val="20"/>
                <w:rtl/>
              </w:rPr>
              <w:t>עבודה</w:t>
            </w:r>
            <w:r w:rsidR="00B35671" w:rsidRPr="000B38E8">
              <w:rPr>
                <w:rFonts w:cs="Arial"/>
                <w:sz w:val="20"/>
                <w:szCs w:val="20"/>
                <w:rtl/>
              </w:rPr>
              <w:t xml:space="preserve"> </w:t>
            </w:r>
            <w:r w:rsidR="00B35671" w:rsidRPr="000B38E8">
              <w:rPr>
                <w:rFonts w:cs="Arial" w:hint="eastAsia"/>
                <w:sz w:val="20"/>
                <w:szCs w:val="20"/>
                <w:rtl/>
              </w:rPr>
              <w:t>ביום</w:t>
            </w:r>
            <w:r w:rsidR="00B35671" w:rsidRPr="000B38E8">
              <w:rPr>
                <w:rFonts w:cs="Arial"/>
                <w:sz w:val="20"/>
                <w:szCs w:val="20"/>
                <w:rtl/>
              </w:rPr>
              <w:t xml:space="preserve"> </w:t>
            </w:r>
            <w:r w:rsidR="00B35671" w:rsidRPr="000B38E8">
              <w:rPr>
                <w:rFonts w:cs="Arial" w:hint="eastAsia"/>
                <w:sz w:val="20"/>
                <w:szCs w:val="20"/>
                <w:rtl/>
              </w:rPr>
              <w:t>המנוחה</w:t>
            </w:r>
            <w:r w:rsidR="00B35671" w:rsidRPr="000B38E8">
              <w:rPr>
                <w:rFonts w:cs="Arial"/>
                <w:sz w:val="20"/>
                <w:szCs w:val="20"/>
                <w:rtl/>
              </w:rPr>
              <w:t xml:space="preserve"> </w:t>
            </w:r>
            <w:r w:rsidR="00B35671" w:rsidRPr="000B38E8">
              <w:rPr>
                <w:rFonts w:cs="Arial" w:hint="eastAsia"/>
                <w:sz w:val="20"/>
                <w:szCs w:val="20"/>
                <w:rtl/>
              </w:rPr>
              <w:t>השבועי</w:t>
            </w:r>
          </w:p>
        </w:tc>
      </w:tr>
    </w:tbl>
    <w:p w14:paraId="73DF82FE" w14:textId="77777777" w:rsidR="00CB1A7D" w:rsidRPr="001E3DE1" w:rsidRDefault="00CB1A7D" w:rsidP="00CB1A7D">
      <w:pPr>
        <w:rPr>
          <w:rFonts w:ascii="Arial" w:hAnsi="Arial"/>
          <w:rtl/>
        </w:rPr>
      </w:pPr>
    </w:p>
    <w:p w14:paraId="60B14EE5" w14:textId="77777777" w:rsidR="00CB1A7D" w:rsidRDefault="00CB1A7D" w:rsidP="00CB1A7D"/>
    <w:p w14:paraId="0D2C9484" w14:textId="77777777" w:rsidR="00CB1A7D" w:rsidRPr="00992891" w:rsidRDefault="00CB1A7D" w:rsidP="00CB1A7D">
      <w:pPr>
        <w:jc w:val="center"/>
      </w:pPr>
    </w:p>
    <w:sectPr w:rsidR="00CB1A7D" w:rsidRPr="00992891" w:rsidSect="00CB1A7D">
      <w:headerReference w:type="even" r:id="rId77"/>
      <w:headerReference w:type="default" r:id="rId78"/>
      <w:footerReference w:type="even" r:id="rId79"/>
      <w:footerReference w:type="default" r:id="rId80"/>
      <w:headerReference w:type="first" r:id="rId81"/>
      <w:footerReference w:type="first" r:id="rId82"/>
      <w:pgSz w:w="11906" w:h="16838" w:code="9"/>
      <w:pgMar w:top="1440" w:right="1440" w:bottom="1559" w:left="1440" w:header="397" w:footer="15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6497E" w14:textId="77777777" w:rsidR="00933C39" w:rsidRDefault="00933C39">
      <w:r>
        <w:separator/>
      </w:r>
    </w:p>
  </w:endnote>
  <w:endnote w:type="continuationSeparator" w:id="0">
    <w:p w14:paraId="313C7AC8" w14:textId="77777777" w:rsidR="00933C39" w:rsidRDefault="00933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FF4A4" w14:textId="77777777" w:rsidR="005F5225" w:rsidRDefault="005F52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7D0F4" w14:textId="77777777" w:rsidR="00E9429F" w:rsidRDefault="00E9429F" w:rsidP="00213988">
    <w:pPr>
      <w:pStyle w:val="Footer"/>
      <w:rPr>
        <w:rtl/>
      </w:rPr>
    </w:pPr>
  </w:p>
  <w:tbl>
    <w:tblPr>
      <w:bidiVisual/>
      <w:tblW w:w="11193" w:type="dxa"/>
      <w:jc w:val="center"/>
      <w:tblLayout w:type="fixed"/>
      <w:tblLook w:val="0000" w:firstRow="0" w:lastRow="0" w:firstColumn="0" w:lastColumn="0" w:noHBand="0" w:noVBand="0"/>
    </w:tblPr>
    <w:tblGrid>
      <w:gridCol w:w="1333"/>
      <w:gridCol w:w="2398"/>
      <w:gridCol w:w="1933"/>
      <w:gridCol w:w="893"/>
      <w:gridCol w:w="905"/>
      <w:gridCol w:w="1989"/>
      <w:gridCol w:w="1742"/>
    </w:tblGrid>
    <w:tr w:rsidR="00E9429F" w14:paraId="51523FEB" w14:textId="77777777" w:rsidTr="003F6315">
      <w:trPr>
        <w:trHeight w:val="283"/>
        <w:jc w:val="center"/>
      </w:trPr>
      <w:tc>
        <w:tcPr>
          <w:tcW w:w="1333" w:type="dxa"/>
          <w:tcBorders>
            <w:top w:val="single" w:sz="4" w:space="0" w:color="auto"/>
            <w:left w:val="single" w:sz="4" w:space="0" w:color="auto"/>
            <w:bottom w:val="single" w:sz="4" w:space="0" w:color="auto"/>
          </w:tcBorders>
          <w:shd w:val="clear" w:color="auto" w:fill="323E4F" w:themeFill="text2" w:themeFillShade="BF"/>
          <w:noWrap/>
          <w:vAlign w:val="center"/>
        </w:tcPr>
        <w:p w14:paraId="2B37D2D8" w14:textId="77777777" w:rsidR="00E9429F" w:rsidRPr="00D02A79" w:rsidRDefault="00E9429F" w:rsidP="00213988">
          <w:pPr>
            <w:rPr>
              <w:rFonts w:asciiTheme="minorBidi" w:hAnsiTheme="minorBidi" w:cstheme="minorBidi"/>
              <w:b/>
              <w:bCs/>
              <w:color w:val="FFFFFF" w:themeColor="background1"/>
              <w:sz w:val="20"/>
              <w:szCs w:val="20"/>
              <w:rtl/>
            </w:rPr>
          </w:pPr>
          <w:r w:rsidRPr="00D02A79">
            <w:rPr>
              <w:rFonts w:asciiTheme="minorBidi" w:hAnsiTheme="minorBidi" w:cstheme="minorBidi"/>
              <w:b/>
              <w:bCs/>
              <w:color w:val="FFFFFF" w:themeColor="background1"/>
              <w:sz w:val="20"/>
              <w:szCs w:val="20"/>
              <w:rtl/>
            </w:rPr>
            <w:t>בתוקף מיום:</w:t>
          </w:r>
        </w:p>
      </w:tc>
      <w:tc>
        <w:tcPr>
          <w:tcW w:w="4331" w:type="dxa"/>
          <w:gridSpan w:val="2"/>
          <w:tcBorders>
            <w:top w:val="single" w:sz="4" w:space="0" w:color="auto"/>
            <w:left w:val="nil"/>
            <w:bottom w:val="single" w:sz="4" w:space="0" w:color="auto"/>
          </w:tcBorders>
          <w:shd w:val="clear" w:color="auto" w:fill="323E4F" w:themeFill="text2" w:themeFillShade="BF"/>
          <w:vAlign w:val="center"/>
        </w:tcPr>
        <w:p w14:paraId="17A076C6" w14:textId="6B10A2B1" w:rsidR="00E9429F" w:rsidRPr="00D02A79" w:rsidRDefault="004F369F" w:rsidP="007922EB">
          <w:pPr>
            <w:rPr>
              <w:rFonts w:asciiTheme="minorBidi" w:hAnsiTheme="minorBidi" w:cstheme="minorBidi"/>
              <w:b/>
              <w:bCs/>
              <w:color w:val="FFFFFF" w:themeColor="background1"/>
              <w:sz w:val="20"/>
              <w:szCs w:val="20"/>
              <w:rtl/>
            </w:rPr>
          </w:pPr>
          <w:r>
            <w:rPr>
              <w:rFonts w:asciiTheme="minorBidi" w:hAnsiTheme="minorBidi" w:cstheme="minorBidi" w:hint="cs"/>
              <w:b/>
              <w:bCs/>
              <w:color w:val="FFFFFF" w:themeColor="background1"/>
              <w:sz w:val="20"/>
              <w:szCs w:val="20"/>
              <w:rtl/>
            </w:rPr>
            <w:t>01</w:t>
          </w:r>
          <w:r w:rsidR="00E9429F">
            <w:rPr>
              <w:rFonts w:asciiTheme="minorBidi" w:hAnsiTheme="minorBidi" w:cstheme="minorBidi" w:hint="cs"/>
              <w:b/>
              <w:bCs/>
              <w:color w:val="FFFFFF" w:themeColor="background1"/>
              <w:sz w:val="20"/>
              <w:szCs w:val="20"/>
              <w:rtl/>
            </w:rPr>
            <w:t>.11.</w:t>
          </w:r>
          <w:r w:rsidR="00B35671">
            <w:rPr>
              <w:rFonts w:asciiTheme="minorBidi" w:hAnsiTheme="minorBidi" w:cstheme="minorBidi" w:hint="cs"/>
              <w:b/>
              <w:bCs/>
              <w:color w:val="FFFFFF" w:themeColor="background1"/>
              <w:sz w:val="20"/>
              <w:szCs w:val="20"/>
              <w:rtl/>
            </w:rPr>
            <w:t>2019</w:t>
          </w:r>
        </w:p>
      </w:tc>
      <w:tc>
        <w:tcPr>
          <w:tcW w:w="3787" w:type="dxa"/>
          <w:gridSpan w:val="3"/>
          <w:tcBorders>
            <w:top w:val="single" w:sz="4" w:space="0" w:color="auto"/>
            <w:bottom w:val="single" w:sz="4" w:space="0" w:color="auto"/>
          </w:tcBorders>
          <w:shd w:val="clear" w:color="auto" w:fill="323E4F" w:themeFill="text2" w:themeFillShade="BF"/>
          <w:vAlign w:val="center"/>
        </w:tcPr>
        <w:p w14:paraId="01F9364B" w14:textId="13BAE0CE" w:rsidR="00E9429F" w:rsidRPr="00D02A79" w:rsidRDefault="00E9429F" w:rsidP="00213988">
          <w:pPr>
            <w:jc w:val="center"/>
            <w:rPr>
              <w:rFonts w:asciiTheme="minorBidi" w:hAnsiTheme="minorBidi" w:cstheme="minorBidi"/>
              <w:color w:val="FFFFFF" w:themeColor="background1"/>
              <w:sz w:val="20"/>
              <w:szCs w:val="20"/>
              <w:rtl/>
            </w:rPr>
          </w:pPr>
          <w:r w:rsidRPr="00D02A79">
            <w:rPr>
              <w:rFonts w:asciiTheme="minorBidi" w:hAnsiTheme="minorBidi" w:cstheme="minorBidi"/>
              <w:color w:val="FFFFFF" w:themeColor="background1"/>
              <w:sz w:val="20"/>
              <w:szCs w:val="20"/>
              <w:rtl/>
            </w:rPr>
            <w:t xml:space="preserve">עמוד </w:t>
          </w:r>
          <w:r w:rsidRPr="00D02A79">
            <w:rPr>
              <w:rStyle w:val="PageNumber"/>
              <w:rFonts w:asciiTheme="minorBidi" w:hAnsiTheme="minorBidi" w:cstheme="minorBidi"/>
              <w:color w:val="FFFFFF" w:themeColor="background1"/>
              <w:sz w:val="20"/>
              <w:szCs w:val="20"/>
            </w:rPr>
            <w:fldChar w:fldCharType="begin"/>
          </w:r>
          <w:r w:rsidRPr="00D02A79">
            <w:rPr>
              <w:rStyle w:val="PageNumber"/>
              <w:rFonts w:asciiTheme="minorBidi" w:hAnsiTheme="minorBidi" w:cstheme="minorBidi"/>
              <w:color w:val="FFFFFF" w:themeColor="background1"/>
              <w:sz w:val="20"/>
              <w:szCs w:val="20"/>
            </w:rPr>
            <w:instrText xml:space="preserve"> PAGE  </w:instrText>
          </w:r>
          <w:r w:rsidRPr="00D02A79">
            <w:rPr>
              <w:rStyle w:val="PageNumber"/>
              <w:rFonts w:asciiTheme="minorBidi" w:hAnsiTheme="minorBidi" w:cstheme="minorBidi"/>
              <w:color w:val="FFFFFF" w:themeColor="background1"/>
              <w:sz w:val="20"/>
              <w:szCs w:val="20"/>
            </w:rPr>
            <w:fldChar w:fldCharType="separate"/>
          </w:r>
          <w:r w:rsidR="00DC4C91">
            <w:rPr>
              <w:rStyle w:val="PageNumber"/>
              <w:rFonts w:asciiTheme="minorBidi" w:hAnsiTheme="minorBidi" w:cstheme="minorBidi"/>
              <w:noProof/>
              <w:color w:val="FFFFFF" w:themeColor="background1"/>
              <w:sz w:val="20"/>
              <w:szCs w:val="20"/>
              <w:rtl/>
            </w:rPr>
            <w:t>25</w:t>
          </w:r>
          <w:r w:rsidRPr="00D02A79">
            <w:rPr>
              <w:rStyle w:val="PageNumber"/>
              <w:rFonts w:asciiTheme="minorBidi" w:hAnsiTheme="minorBidi" w:cstheme="minorBidi"/>
              <w:color w:val="FFFFFF" w:themeColor="background1"/>
              <w:sz w:val="20"/>
              <w:szCs w:val="20"/>
            </w:rPr>
            <w:fldChar w:fldCharType="end"/>
          </w:r>
          <w:r w:rsidRPr="00D02A79">
            <w:rPr>
              <w:rFonts w:asciiTheme="minorBidi" w:hAnsiTheme="minorBidi" w:cstheme="minorBidi"/>
              <w:color w:val="FFFFFF" w:themeColor="background1"/>
              <w:sz w:val="20"/>
              <w:szCs w:val="20"/>
              <w:rtl/>
            </w:rPr>
            <w:t xml:space="preserve"> מתוך </w:t>
          </w:r>
          <w:r w:rsidRPr="00D02A79">
            <w:rPr>
              <w:rFonts w:asciiTheme="minorBidi" w:hAnsiTheme="minorBidi" w:cstheme="minorBidi"/>
              <w:color w:val="FFFFFF" w:themeColor="background1"/>
              <w:sz w:val="20"/>
              <w:szCs w:val="20"/>
            </w:rPr>
            <w:fldChar w:fldCharType="begin"/>
          </w:r>
          <w:r w:rsidRPr="00D02A79">
            <w:rPr>
              <w:rFonts w:asciiTheme="minorBidi" w:hAnsiTheme="minorBidi" w:cstheme="minorBidi"/>
              <w:color w:val="FFFFFF" w:themeColor="background1"/>
              <w:sz w:val="20"/>
              <w:szCs w:val="20"/>
            </w:rPr>
            <w:instrText xml:space="preserve"> NUMPAGES  </w:instrText>
          </w:r>
          <w:r w:rsidRPr="00D02A79">
            <w:rPr>
              <w:rFonts w:asciiTheme="minorBidi" w:hAnsiTheme="minorBidi" w:cstheme="minorBidi"/>
              <w:color w:val="FFFFFF" w:themeColor="background1"/>
              <w:sz w:val="20"/>
              <w:szCs w:val="20"/>
            </w:rPr>
            <w:fldChar w:fldCharType="separate"/>
          </w:r>
          <w:r w:rsidR="00DC4C91">
            <w:rPr>
              <w:rFonts w:asciiTheme="minorBidi" w:hAnsiTheme="minorBidi" w:cstheme="minorBidi"/>
              <w:noProof/>
              <w:color w:val="FFFFFF" w:themeColor="background1"/>
              <w:sz w:val="20"/>
              <w:szCs w:val="20"/>
              <w:rtl/>
            </w:rPr>
            <w:t>26</w:t>
          </w:r>
          <w:r w:rsidRPr="00D02A79">
            <w:rPr>
              <w:rFonts w:asciiTheme="minorBidi" w:hAnsiTheme="minorBidi" w:cstheme="minorBidi"/>
              <w:color w:val="FFFFFF" w:themeColor="background1"/>
              <w:sz w:val="20"/>
              <w:szCs w:val="20"/>
            </w:rPr>
            <w:fldChar w:fldCharType="end"/>
          </w:r>
        </w:p>
      </w:tc>
      <w:tc>
        <w:tcPr>
          <w:tcW w:w="1742" w:type="dxa"/>
          <w:tcBorders>
            <w:top w:val="single" w:sz="4" w:space="0" w:color="auto"/>
            <w:left w:val="nil"/>
            <w:bottom w:val="single" w:sz="4" w:space="0" w:color="auto"/>
            <w:right w:val="single" w:sz="4" w:space="0" w:color="auto"/>
          </w:tcBorders>
          <w:shd w:val="clear" w:color="auto" w:fill="323E4F" w:themeFill="text2" w:themeFillShade="BF"/>
          <w:vAlign w:val="center"/>
        </w:tcPr>
        <w:p w14:paraId="50A47CBD" w14:textId="77777777" w:rsidR="00E9429F" w:rsidRPr="00D02A79" w:rsidRDefault="00E9429F" w:rsidP="00213988">
          <w:pPr>
            <w:rPr>
              <w:rFonts w:asciiTheme="minorBidi" w:hAnsiTheme="minorBidi" w:cstheme="minorBidi"/>
              <w:b/>
              <w:bCs/>
              <w:color w:val="FFFFFF" w:themeColor="background1"/>
              <w:sz w:val="20"/>
              <w:szCs w:val="20"/>
            </w:rPr>
          </w:pPr>
        </w:p>
      </w:tc>
    </w:tr>
    <w:tr w:rsidR="00E9429F" w14:paraId="61666986" w14:textId="77777777" w:rsidTr="003F6315">
      <w:trPr>
        <w:trHeight w:val="283"/>
        <w:jc w:val="center"/>
      </w:trPr>
      <w:tc>
        <w:tcPr>
          <w:tcW w:w="1333" w:type="dxa"/>
          <w:tcBorders>
            <w:top w:val="single" w:sz="4" w:space="0" w:color="auto"/>
            <w:left w:val="single" w:sz="4" w:space="0" w:color="auto"/>
            <w:bottom w:val="single" w:sz="4" w:space="0" w:color="auto"/>
          </w:tcBorders>
          <w:shd w:val="clear" w:color="auto" w:fill="F2F2F2"/>
          <w:noWrap/>
          <w:vAlign w:val="center"/>
        </w:tcPr>
        <w:p w14:paraId="5B6B025F" w14:textId="77777777" w:rsidR="00E9429F" w:rsidRPr="00D02A79" w:rsidRDefault="00E9429F" w:rsidP="00213988">
          <w:pPr>
            <w:rPr>
              <w:rFonts w:asciiTheme="minorBidi" w:hAnsiTheme="minorBidi" w:cstheme="minorBidi"/>
              <w:sz w:val="20"/>
              <w:szCs w:val="20"/>
              <w:rtl/>
            </w:rPr>
          </w:pPr>
          <w:r w:rsidRPr="00D02A79">
            <w:rPr>
              <w:rFonts w:asciiTheme="minorBidi" w:hAnsiTheme="minorBidi" w:cstheme="minorBidi"/>
              <w:b/>
              <w:bCs/>
              <w:sz w:val="20"/>
              <w:szCs w:val="20"/>
              <w:rtl/>
            </w:rPr>
            <w:t>שם המאשר:</w:t>
          </w:r>
        </w:p>
      </w:tc>
      <w:tc>
        <w:tcPr>
          <w:tcW w:w="4331" w:type="dxa"/>
          <w:gridSpan w:val="2"/>
          <w:tcBorders>
            <w:top w:val="single" w:sz="4" w:space="0" w:color="auto"/>
            <w:left w:val="nil"/>
            <w:bottom w:val="single" w:sz="4" w:space="0" w:color="auto"/>
            <w:right w:val="single" w:sz="4" w:space="0" w:color="auto"/>
          </w:tcBorders>
          <w:shd w:val="clear" w:color="auto" w:fill="F2F2F2"/>
          <w:vAlign w:val="center"/>
        </w:tcPr>
        <w:p w14:paraId="3346D4D9" w14:textId="77777777" w:rsidR="00E9429F" w:rsidRPr="00E93349" w:rsidRDefault="00E9429F" w:rsidP="00213988">
          <w:pPr>
            <w:rPr>
              <w:rFonts w:asciiTheme="minorBidi" w:hAnsiTheme="minorBidi" w:cstheme="minorBidi"/>
              <w:sz w:val="20"/>
              <w:szCs w:val="20"/>
              <w:rtl/>
            </w:rPr>
          </w:pPr>
          <w:r>
            <w:rPr>
              <w:rFonts w:asciiTheme="minorBidi" w:hAnsiTheme="minorBidi" w:cstheme="minorBidi" w:hint="cs"/>
              <w:sz w:val="20"/>
              <w:szCs w:val="20"/>
              <w:rtl/>
            </w:rPr>
            <w:t xml:space="preserve">יוסי </w:t>
          </w:r>
          <w:proofErr w:type="spellStart"/>
          <w:r>
            <w:rPr>
              <w:rFonts w:asciiTheme="minorBidi" w:hAnsiTheme="minorBidi" w:cstheme="minorBidi" w:hint="cs"/>
              <w:sz w:val="20"/>
              <w:szCs w:val="20"/>
              <w:rtl/>
            </w:rPr>
            <w:t>איצקוביץ</w:t>
          </w:r>
          <w:proofErr w:type="spellEnd"/>
        </w:p>
      </w:tc>
      <w:tc>
        <w:tcPr>
          <w:tcW w:w="893" w:type="dxa"/>
          <w:tcBorders>
            <w:top w:val="single" w:sz="4" w:space="0" w:color="auto"/>
            <w:left w:val="single" w:sz="4" w:space="0" w:color="auto"/>
            <w:bottom w:val="single" w:sz="4" w:space="0" w:color="auto"/>
          </w:tcBorders>
          <w:shd w:val="clear" w:color="auto" w:fill="F2F2F2"/>
          <w:vAlign w:val="center"/>
        </w:tcPr>
        <w:p w14:paraId="3F60569C" w14:textId="77777777" w:rsidR="00E9429F" w:rsidRPr="00D02A79" w:rsidRDefault="00E9429F" w:rsidP="00213988">
          <w:pPr>
            <w:rPr>
              <w:rFonts w:asciiTheme="minorBidi" w:hAnsiTheme="minorBidi" w:cstheme="minorBidi"/>
              <w:sz w:val="20"/>
              <w:szCs w:val="20"/>
              <w:rtl/>
            </w:rPr>
          </w:pPr>
          <w:r w:rsidRPr="00D02A79">
            <w:rPr>
              <w:rFonts w:asciiTheme="minorBidi" w:hAnsiTheme="minorBidi" w:cstheme="minorBidi"/>
              <w:b/>
              <w:bCs/>
              <w:sz w:val="20"/>
              <w:szCs w:val="20"/>
              <w:rtl/>
            </w:rPr>
            <w:t>תפקיד:</w:t>
          </w:r>
        </w:p>
      </w:tc>
      <w:tc>
        <w:tcPr>
          <w:tcW w:w="4636" w:type="dxa"/>
          <w:gridSpan w:val="3"/>
          <w:tcBorders>
            <w:top w:val="single" w:sz="4" w:space="0" w:color="auto"/>
            <w:left w:val="nil"/>
            <w:bottom w:val="single" w:sz="4" w:space="0" w:color="auto"/>
            <w:right w:val="single" w:sz="4" w:space="0" w:color="auto"/>
          </w:tcBorders>
          <w:shd w:val="clear" w:color="auto" w:fill="F2F2F2"/>
          <w:vAlign w:val="center"/>
        </w:tcPr>
        <w:p w14:paraId="6DE766FA" w14:textId="77777777" w:rsidR="00E9429F" w:rsidRPr="00B24F08" w:rsidRDefault="00E9429F" w:rsidP="00213988">
          <w:pPr>
            <w:rPr>
              <w:rFonts w:asciiTheme="minorBidi" w:hAnsiTheme="minorBidi" w:cstheme="minorBidi"/>
              <w:sz w:val="20"/>
              <w:szCs w:val="20"/>
              <w:rtl/>
            </w:rPr>
          </w:pPr>
          <w:r>
            <w:rPr>
              <w:rFonts w:asciiTheme="minorBidi" w:hAnsiTheme="minorBidi" w:cstheme="minorBidi" w:hint="cs"/>
              <w:sz w:val="20"/>
              <w:szCs w:val="20"/>
              <w:rtl/>
            </w:rPr>
            <w:t>סגן בכיר לחשב הכללי</w:t>
          </w:r>
        </w:p>
      </w:tc>
    </w:tr>
    <w:tr w:rsidR="00E9429F" w14:paraId="17B7922D" w14:textId="77777777" w:rsidTr="003F6315">
      <w:trPr>
        <w:trHeight w:val="283"/>
        <w:jc w:val="center"/>
      </w:trPr>
      <w:tc>
        <w:tcPr>
          <w:tcW w:w="3731" w:type="dxa"/>
          <w:gridSpan w:val="2"/>
          <w:tcBorders>
            <w:top w:val="single" w:sz="4" w:space="0" w:color="auto"/>
          </w:tcBorders>
          <w:shd w:val="clear" w:color="auto" w:fill="auto"/>
          <w:noWrap/>
          <w:vAlign w:val="center"/>
        </w:tcPr>
        <w:p w14:paraId="30EB1851" w14:textId="711E1B54" w:rsidR="00E9429F" w:rsidRPr="00D02A79" w:rsidRDefault="00E9429F" w:rsidP="00213988">
          <w:pPr>
            <w:rPr>
              <w:rFonts w:asciiTheme="minorBidi" w:hAnsiTheme="minorBidi" w:cstheme="minorBidi"/>
              <w:sz w:val="20"/>
              <w:szCs w:val="20"/>
            </w:rPr>
          </w:pPr>
          <w:r w:rsidRPr="00D02A79">
            <w:rPr>
              <w:rFonts w:asciiTheme="minorBidi" w:hAnsiTheme="minorBidi" w:cstheme="minorBidi"/>
              <w:sz w:val="20"/>
              <w:szCs w:val="20"/>
              <w:rtl/>
            </w:rPr>
            <w:t>אתר הוראות תכ"ם:</w:t>
          </w:r>
          <w:r w:rsidRPr="00D72F09">
            <w:rPr>
              <w:rFonts w:ascii="Arial" w:hAnsi="Arial" w:cs="Arial"/>
              <w:sz w:val="20"/>
              <w:szCs w:val="20"/>
              <w:rtl/>
            </w:rPr>
            <w:t xml:space="preserve"> </w:t>
          </w:r>
          <w:hyperlink r:id="rId1" w:history="1">
            <w:r w:rsidRPr="00D72F09">
              <w:rPr>
                <w:rStyle w:val="Hyperlink"/>
                <w:rFonts w:ascii="Arial" w:hAnsi="Arial" w:cs="Arial"/>
                <w:sz w:val="20"/>
                <w:szCs w:val="20"/>
                <w:rtl/>
              </w:rPr>
              <w:t>קישור לאתר</w:t>
            </w:r>
          </w:hyperlink>
        </w:p>
      </w:tc>
      <w:tc>
        <w:tcPr>
          <w:tcW w:w="3731" w:type="dxa"/>
          <w:gridSpan w:val="3"/>
          <w:tcBorders>
            <w:top w:val="single" w:sz="4" w:space="0" w:color="auto"/>
          </w:tcBorders>
          <w:shd w:val="clear" w:color="auto" w:fill="auto"/>
          <w:vAlign w:val="center"/>
        </w:tcPr>
        <w:p w14:paraId="46109EB6" w14:textId="37624E5D" w:rsidR="00E9429F" w:rsidRPr="00D02A79" w:rsidRDefault="00E9429F" w:rsidP="00213988">
          <w:pPr>
            <w:rPr>
              <w:rFonts w:asciiTheme="minorBidi" w:hAnsiTheme="minorBidi" w:cstheme="minorBidi"/>
              <w:sz w:val="20"/>
              <w:szCs w:val="20"/>
            </w:rPr>
          </w:pPr>
          <w:r w:rsidRPr="00CF4EAC">
            <w:rPr>
              <w:rFonts w:asciiTheme="minorBidi" w:hAnsiTheme="minorBidi" w:cstheme="minorBidi" w:hint="cs"/>
              <w:sz w:val="20"/>
              <w:szCs w:val="20"/>
              <w:u w:color="3464BA"/>
              <w:rtl/>
            </w:rPr>
            <w:t xml:space="preserve">לקבלת עדכונים במערכת: </w:t>
          </w:r>
          <w:hyperlink r:id="rId2" w:history="1">
            <w:r w:rsidRPr="00CF4EAC">
              <w:rPr>
                <w:rStyle w:val="Hyperlink"/>
                <w:rFonts w:asciiTheme="minorBidi" w:hAnsiTheme="minorBidi" w:cstheme="minorBidi" w:hint="cs"/>
                <w:sz w:val="20"/>
                <w:szCs w:val="20"/>
                <w:rtl/>
              </w:rPr>
              <w:t>לחץ כאן</w:t>
            </w:r>
          </w:hyperlink>
        </w:p>
      </w:tc>
      <w:tc>
        <w:tcPr>
          <w:tcW w:w="3731" w:type="dxa"/>
          <w:gridSpan w:val="2"/>
          <w:tcBorders>
            <w:top w:val="single" w:sz="4" w:space="0" w:color="auto"/>
          </w:tcBorders>
          <w:shd w:val="clear" w:color="auto" w:fill="auto"/>
          <w:vAlign w:val="center"/>
        </w:tcPr>
        <w:p w14:paraId="06A58A4E" w14:textId="77777777" w:rsidR="00E9429F" w:rsidRPr="00D02A79" w:rsidRDefault="00E9429F" w:rsidP="00213988">
          <w:pPr>
            <w:jc w:val="right"/>
            <w:rPr>
              <w:rFonts w:asciiTheme="minorBidi" w:hAnsiTheme="minorBidi" w:cstheme="minorBidi"/>
              <w:sz w:val="20"/>
              <w:szCs w:val="20"/>
            </w:rPr>
          </w:pPr>
          <w:r w:rsidRPr="00D02A79">
            <w:rPr>
              <w:rFonts w:asciiTheme="minorBidi" w:hAnsiTheme="minorBidi" w:cstheme="minorBidi"/>
              <w:sz w:val="20"/>
              <w:szCs w:val="20"/>
              <w:rtl/>
            </w:rPr>
            <w:t xml:space="preserve">לפניות ושאלות: </w:t>
          </w:r>
          <w:hyperlink r:id="rId3" w:history="1">
            <w:r w:rsidRPr="00CF4EAC">
              <w:rPr>
                <w:rStyle w:val="Hyperlink"/>
                <w:rFonts w:ascii="Tahoma" w:hAnsi="Tahoma" w:cs="Tahoma"/>
                <w:sz w:val="20"/>
                <w:szCs w:val="20"/>
              </w:rPr>
              <w:t>takam@mof.gov.il</w:t>
            </w:r>
          </w:hyperlink>
        </w:p>
      </w:tc>
    </w:tr>
  </w:tbl>
  <w:p w14:paraId="786F98E4" w14:textId="77777777" w:rsidR="00E9429F" w:rsidRDefault="00E9429F" w:rsidP="00CB1A7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991D4" w14:textId="77777777" w:rsidR="005F5225" w:rsidRDefault="005F5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7F6F7C" w14:textId="77777777" w:rsidR="00933C39" w:rsidRDefault="00933C39">
      <w:r>
        <w:separator/>
      </w:r>
    </w:p>
  </w:footnote>
  <w:footnote w:type="continuationSeparator" w:id="0">
    <w:p w14:paraId="094EA86C" w14:textId="77777777" w:rsidR="00933C39" w:rsidRDefault="00933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F715E" w14:textId="77777777" w:rsidR="005F5225" w:rsidRDefault="005F52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11057" w:type="dxa"/>
      <w:jc w:val="center"/>
      <w:tblLook w:val="0000" w:firstRow="0" w:lastRow="0" w:firstColumn="0" w:lastColumn="0" w:noHBand="0" w:noVBand="0"/>
      <w:tblCaption w:val="כותרת עליונה"/>
      <w:tblDescription w:val="כותרת עליונה"/>
    </w:tblPr>
    <w:tblGrid>
      <w:gridCol w:w="1840"/>
      <w:gridCol w:w="3612"/>
      <w:gridCol w:w="1615"/>
      <w:gridCol w:w="1995"/>
      <w:gridCol w:w="1995"/>
    </w:tblGrid>
    <w:tr w:rsidR="00E9429F" w14:paraId="5827E1DF" w14:textId="77777777" w:rsidTr="00CB1A7D">
      <w:trPr>
        <w:trHeight w:val="454"/>
        <w:jc w:val="center"/>
      </w:trPr>
      <w:tc>
        <w:tcPr>
          <w:tcW w:w="1840" w:type="dxa"/>
          <w:tcBorders>
            <w:top w:val="single" w:sz="4" w:space="0" w:color="auto"/>
            <w:left w:val="single" w:sz="4" w:space="0" w:color="auto"/>
            <w:bottom w:val="single" w:sz="4" w:space="0" w:color="auto"/>
          </w:tcBorders>
          <w:shd w:val="clear" w:color="auto" w:fill="1F497D"/>
          <w:vAlign w:val="center"/>
        </w:tcPr>
        <w:p w14:paraId="426AA987" w14:textId="77777777" w:rsidR="00E9429F" w:rsidRPr="0098529F" w:rsidRDefault="00E9429F" w:rsidP="00CB1A7D">
          <w:pPr>
            <w:rPr>
              <w:rFonts w:ascii="Arial" w:hAnsi="Arial" w:cs="Arial"/>
              <w:b/>
              <w:bCs/>
              <w:color w:val="FFFFFF"/>
              <w:sz w:val="28"/>
              <w:szCs w:val="28"/>
              <w:rtl/>
            </w:rPr>
          </w:pPr>
          <w:r w:rsidRPr="0098529F">
            <w:rPr>
              <w:rFonts w:ascii="Arial" w:hAnsi="Arial" w:cs="Arial"/>
              <w:b/>
              <w:bCs/>
              <w:color w:val="FFFFFF"/>
              <w:sz w:val="28"/>
              <w:szCs w:val="28"/>
              <w:rtl/>
            </w:rPr>
            <w:t>הוראת תכ"ם:</w:t>
          </w:r>
        </w:p>
      </w:tc>
      <w:tc>
        <w:tcPr>
          <w:tcW w:w="9217" w:type="dxa"/>
          <w:gridSpan w:val="4"/>
          <w:tcBorders>
            <w:top w:val="single" w:sz="4" w:space="0" w:color="auto"/>
            <w:left w:val="nil"/>
            <w:bottom w:val="single" w:sz="4" w:space="0" w:color="auto"/>
            <w:right w:val="single" w:sz="4" w:space="0" w:color="auto"/>
          </w:tcBorders>
          <w:shd w:val="clear" w:color="auto" w:fill="1F497D"/>
          <w:vAlign w:val="center"/>
        </w:tcPr>
        <w:p w14:paraId="10F66907" w14:textId="77777777" w:rsidR="00E9429F" w:rsidRPr="0098529F" w:rsidRDefault="00E9429F" w:rsidP="00CB1A7D">
          <w:pPr>
            <w:rPr>
              <w:rFonts w:ascii="Arial" w:hAnsi="Arial" w:cs="Arial"/>
              <w:b/>
              <w:bCs/>
              <w:color w:val="FFFFFF"/>
              <w:sz w:val="28"/>
              <w:szCs w:val="28"/>
              <w:rtl/>
            </w:rPr>
          </w:pPr>
          <w:r w:rsidRPr="007D36EC">
            <w:rPr>
              <w:rFonts w:ascii="Arial" w:hAnsi="Arial" w:cs="Arial"/>
              <w:b/>
              <w:bCs/>
              <w:color w:val="FFFFFF"/>
              <w:kern w:val="32"/>
              <w:sz w:val="28"/>
              <w:szCs w:val="28"/>
              <w:rtl/>
            </w:rPr>
            <w:t>הגנה על זכויות עובדים המועסקים על ידי קבלני שירותים בתחומי השמירה, האבטחה והניקיון</w:t>
          </w:r>
        </w:p>
      </w:tc>
    </w:tr>
    <w:tr w:rsidR="00E9429F" w14:paraId="63D0230B" w14:textId="77777777" w:rsidTr="00CB1A7D">
      <w:trPr>
        <w:trHeight w:val="261"/>
        <w:jc w:val="center"/>
      </w:trPr>
      <w:tc>
        <w:tcPr>
          <w:tcW w:w="1840" w:type="dxa"/>
          <w:vMerge w:val="restart"/>
          <w:tcBorders>
            <w:top w:val="single" w:sz="4" w:space="0" w:color="auto"/>
            <w:left w:val="single" w:sz="4" w:space="0" w:color="auto"/>
          </w:tcBorders>
          <w:shd w:val="clear" w:color="auto" w:fill="F2F2F2"/>
          <w:vAlign w:val="center"/>
        </w:tcPr>
        <w:p w14:paraId="0D1107EC" w14:textId="77777777" w:rsidR="00E9429F" w:rsidRPr="0098529F" w:rsidRDefault="00E9429F" w:rsidP="00CB1A7D">
          <w:pPr>
            <w:rPr>
              <w:rFonts w:ascii="Arial" w:hAnsi="Arial" w:cs="Arial"/>
            </w:rPr>
          </w:pPr>
          <w:r w:rsidRPr="0098529F">
            <w:rPr>
              <w:rFonts w:ascii="Arial" w:hAnsi="Arial" w:cs="Arial"/>
              <w:noProof/>
            </w:rPr>
            <w:drawing>
              <wp:inline distT="0" distB="0" distL="0" distR="0" wp14:anchorId="3BAFCD36" wp14:editId="626069C8">
                <wp:extent cx="1031240" cy="520700"/>
                <wp:effectExtent l="0" t="0" r="0" b="0"/>
                <wp:docPr id="18" name="Picture 18" descr="לוגו החשב הכללי" title="לוגו החשב הכלל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ashav-logo-gre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1240" cy="520700"/>
                        </a:xfrm>
                        <a:prstGeom prst="rect">
                          <a:avLst/>
                        </a:prstGeom>
                        <a:noFill/>
                        <a:ln>
                          <a:noFill/>
                        </a:ln>
                      </pic:spPr>
                    </pic:pic>
                  </a:graphicData>
                </a:graphic>
              </wp:inline>
            </w:drawing>
          </w:r>
        </w:p>
      </w:tc>
      <w:tc>
        <w:tcPr>
          <w:tcW w:w="3612" w:type="dxa"/>
          <w:vMerge w:val="restart"/>
          <w:tcBorders>
            <w:top w:val="single" w:sz="4" w:space="0" w:color="auto"/>
            <w:left w:val="nil"/>
            <w:right w:val="single" w:sz="4" w:space="0" w:color="auto"/>
          </w:tcBorders>
          <w:shd w:val="clear" w:color="auto" w:fill="F2F2F2"/>
          <w:vAlign w:val="center"/>
        </w:tcPr>
        <w:p w14:paraId="6169AF64" w14:textId="77777777" w:rsidR="00E9429F" w:rsidRPr="0098529F" w:rsidRDefault="00E9429F" w:rsidP="00CB1A7D">
          <w:pPr>
            <w:rPr>
              <w:rFonts w:ascii="Arial" w:hAnsi="Arial" w:cs="Arial"/>
              <w:color w:val="17365D"/>
              <w:rtl/>
            </w:rPr>
          </w:pPr>
          <w:r w:rsidRPr="0098529F">
            <w:rPr>
              <w:rFonts w:ascii="Arial" w:hAnsi="Arial" w:cs="Arial"/>
              <w:color w:val="17365D"/>
              <w:rtl/>
            </w:rPr>
            <w:t>משרד האוצר</w:t>
          </w:r>
        </w:p>
        <w:p w14:paraId="2E7A742F" w14:textId="77777777" w:rsidR="00E9429F" w:rsidRPr="0098529F" w:rsidRDefault="00E9429F" w:rsidP="00CB1A7D">
          <w:pPr>
            <w:rPr>
              <w:rFonts w:ascii="Arial" w:hAnsi="Arial" w:cs="Arial"/>
              <w:sz w:val="23"/>
              <w:szCs w:val="23"/>
              <w:rtl/>
            </w:rPr>
          </w:pPr>
          <w:r w:rsidRPr="0098529F">
            <w:rPr>
              <w:rFonts w:ascii="Arial" w:hAnsi="Arial" w:cs="Arial"/>
              <w:color w:val="17365D"/>
              <w:sz w:val="23"/>
              <w:szCs w:val="23"/>
              <w:rtl/>
            </w:rPr>
            <w:t>אגף החשב הכללי</w:t>
          </w:r>
        </w:p>
        <w:p w14:paraId="2AC7F549" w14:textId="4D47B61E" w:rsidR="00E9429F" w:rsidRPr="0098529F" w:rsidRDefault="00E9429F" w:rsidP="00CB1A7D">
          <w:pPr>
            <w:spacing w:before="60" w:after="60"/>
            <w:rPr>
              <w:rFonts w:ascii="Arial" w:hAnsi="Arial" w:cs="Arial"/>
              <w:rtl/>
            </w:rPr>
          </w:pPr>
          <w:r w:rsidRPr="0098529F">
            <w:rPr>
              <w:rFonts w:ascii="Arial" w:hAnsi="Arial" w:cs="Arial"/>
              <w:b/>
              <w:bCs/>
              <w:color w:val="17365D"/>
              <w:sz w:val="22"/>
              <w:szCs w:val="22"/>
              <w:rtl/>
            </w:rPr>
            <w:t>תכ"ם –</w:t>
          </w:r>
          <w:r w:rsidR="003D1826">
            <w:rPr>
              <w:rFonts w:ascii="Arial" w:hAnsi="Arial" w:cs="Arial" w:hint="cs"/>
              <w:b/>
              <w:bCs/>
              <w:color w:val="17365D"/>
              <w:sz w:val="22"/>
              <w:szCs w:val="22"/>
              <w:rtl/>
            </w:rPr>
            <w:t xml:space="preserve"> </w:t>
          </w:r>
          <w:r w:rsidR="003D1826" w:rsidRPr="003D1826">
            <w:rPr>
              <w:rFonts w:ascii="Arial" w:hAnsi="Arial" w:cs="Arial"/>
              <w:b/>
              <w:bCs/>
              <w:color w:val="17365D"/>
              <w:sz w:val="22"/>
              <w:szCs w:val="22"/>
              <w:rtl/>
            </w:rPr>
            <w:t>נותני שירותים חיצוניים ועובדי קבלן</w:t>
          </w:r>
          <w:r w:rsidRPr="0098529F">
            <w:rPr>
              <w:rFonts w:ascii="Arial" w:hAnsi="Arial" w:cs="Arial"/>
              <w:b/>
              <w:bCs/>
              <w:color w:val="17365D"/>
              <w:sz w:val="22"/>
              <w:szCs w:val="22"/>
              <w:rtl/>
            </w:rPr>
            <w:t xml:space="preserve"> </w:t>
          </w:r>
        </w:p>
      </w:tc>
      <w:tc>
        <w:tcPr>
          <w:tcW w:w="1615" w:type="dxa"/>
          <w:tcBorders>
            <w:top w:val="single" w:sz="4" w:space="0" w:color="auto"/>
            <w:left w:val="single" w:sz="4" w:space="0" w:color="auto"/>
            <w:right w:val="single" w:sz="4" w:space="0" w:color="auto"/>
          </w:tcBorders>
          <w:shd w:val="clear" w:color="auto" w:fill="F2F2F2"/>
          <w:noWrap/>
          <w:vAlign w:val="center"/>
        </w:tcPr>
        <w:p w14:paraId="5419AC90" w14:textId="6AC5AE79" w:rsidR="00E9429F" w:rsidRPr="00A63342" w:rsidRDefault="00E9429F" w:rsidP="003D1826">
          <w:pPr>
            <w:rPr>
              <w:rFonts w:ascii="Arial" w:hAnsi="Arial" w:cs="Arial"/>
              <w:b/>
              <w:bCs/>
              <w:sz w:val="20"/>
              <w:szCs w:val="20"/>
              <w:rtl/>
            </w:rPr>
          </w:pPr>
          <w:r w:rsidRPr="00A63342">
            <w:rPr>
              <w:rFonts w:ascii="Arial" w:hAnsi="Arial" w:cs="Arial"/>
              <w:b/>
              <w:bCs/>
              <w:sz w:val="20"/>
              <w:szCs w:val="20"/>
              <w:rtl/>
            </w:rPr>
            <w:t>פרק</w:t>
          </w:r>
          <w:r w:rsidR="003D1826">
            <w:rPr>
              <w:rFonts w:ascii="Arial" w:hAnsi="Arial" w:cs="Arial" w:hint="cs"/>
              <w:b/>
              <w:bCs/>
              <w:sz w:val="20"/>
              <w:szCs w:val="20"/>
              <w:rtl/>
            </w:rPr>
            <w:t xml:space="preserve"> ראשי</w:t>
          </w:r>
          <w:r w:rsidRPr="00A63342">
            <w:rPr>
              <w:rFonts w:ascii="Arial" w:hAnsi="Arial" w:cs="Arial"/>
              <w:b/>
              <w:bCs/>
              <w:sz w:val="20"/>
              <w:szCs w:val="20"/>
              <w:rtl/>
            </w:rPr>
            <w:t>:</w:t>
          </w:r>
        </w:p>
      </w:tc>
      <w:tc>
        <w:tcPr>
          <w:tcW w:w="399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7FDEF3E" w14:textId="519FD600" w:rsidR="00E9429F" w:rsidRPr="00A63342" w:rsidRDefault="003D1826" w:rsidP="003D1826">
          <w:pPr>
            <w:rPr>
              <w:rFonts w:ascii="Arial" w:hAnsi="Arial" w:cs="Arial"/>
              <w:sz w:val="20"/>
              <w:szCs w:val="20"/>
            </w:rPr>
          </w:pPr>
          <w:r w:rsidRPr="003D1826">
            <w:rPr>
              <w:rFonts w:ascii="Arial" w:hAnsi="Arial" w:cs="Arial"/>
              <w:sz w:val="20"/>
              <w:szCs w:val="20"/>
              <w:rtl/>
            </w:rPr>
            <w:t>נותני שירותים חיצוניים ועובדי קבלן</w:t>
          </w:r>
        </w:p>
      </w:tc>
    </w:tr>
    <w:tr w:rsidR="00E9429F" w14:paraId="2AE64F4C" w14:textId="77777777" w:rsidTr="00CB1A7D">
      <w:trPr>
        <w:trHeight w:val="261"/>
        <w:jc w:val="center"/>
      </w:trPr>
      <w:tc>
        <w:tcPr>
          <w:tcW w:w="1840" w:type="dxa"/>
          <w:vMerge/>
          <w:tcBorders>
            <w:left w:val="single" w:sz="4" w:space="0" w:color="auto"/>
          </w:tcBorders>
          <w:shd w:val="clear" w:color="auto" w:fill="F2F2F2"/>
          <w:vAlign w:val="center"/>
        </w:tcPr>
        <w:p w14:paraId="42DD5136" w14:textId="77777777" w:rsidR="00E9429F" w:rsidRPr="0098529F" w:rsidRDefault="00E9429F" w:rsidP="00CB1A7D">
          <w:pPr>
            <w:rPr>
              <w:rFonts w:ascii="Arial" w:hAnsi="Arial" w:cs="Arial"/>
            </w:rPr>
          </w:pPr>
        </w:p>
      </w:tc>
      <w:tc>
        <w:tcPr>
          <w:tcW w:w="3612" w:type="dxa"/>
          <w:vMerge/>
          <w:tcBorders>
            <w:left w:val="nil"/>
            <w:right w:val="single" w:sz="4" w:space="0" w:color="auto"/>
          </w:tcBorders>
          <w:shd w:val="clear" w:color="auto" w:fill="F2F2F2"/>
        </w:tcPr>
        <w:p w14:paraId="3F8153E4" w14:textId="77777777" w:rsidR="00E9429F" w:rsidRPr="0098529F" w:rsidRDefault="00E9429F" w:rsidP="00CB1A7D">
          <w:pPr>
            <w:rPr>
              <w:rFonts w:ascii="Arial" w:hAnsi="Arial" w:cs="Arial"/>
              <w:rtl/>
            </w:rPr>
          </w:pPr>
        </w:p>
      </w:tc>
      <w:tc>
        <w:tcPr>
          <w:tcW w:w="1615" w:type="dxa"/>
          <w:tcBorders>
            <w:top w:val="single" w:sz="4" w:space="0" w:color="auto"/>
            <w:left w:val="single" w:sz="4" w:space="0" w:color="auto"/>
            <w:right w:val="single" w:sz="4" w:space="0" w:color="auto"/>
          </w:tcBorders>
          <w:shd w:val="clear" w:color="auto" w:fill="F2F2F2"/>
          <w:noWrap/>
          <w:vAlign w:val="center"/>
        </w:tcPr>
        <w:p w14:paraId="5F7C3269" w14:textId="24EE221F" w:rsidR="00E9429F" w:rsidRPr="00A63342" w:rsidRDefault="00E9429F" w:rsidP="00CB1A7D">
          <w:pPr>
            <w:rPr>
              <w:rFonts w:ascii="Arial" w:hAnsi="Arial" w:cs="Arial"/>
              <w:sz w:val="20"/>
              <w:szCs w:val="20"/>
              <w:rtl/>
            </w:rPr>
          </w:pPr>
          <w:r>
            <w:rPr>
              <w:rFonts w:ascii="Arial" w:hAnsi="Arial" w:cs="Arial" w:hint="cs"/>
              <w:b/>
              <w:bCs/>
              <w:sz w:val="20"/>
              <w:szCs w:val="20"/>
              <w:rtl/>
            </w:rPr>
            <w:t>פרק</w:t>
          </w:r>
          <w:r w:rsidR="003D1826">
            <w:rPr>
              <w:rFonts w:ascii="Arial" w:hAnsi="Arial" w:cs="Arial" w:hint="cs"/>
              <w:b/>
              <w:bCs/>
              <w:sz w:val="20"/>
              <w:szCs w:val="20"/>
              <w:rtl/>
            </w:rPr>
            <w:t xml:space="preserve"> משני</w:t>
          </w:r>
          <w:r w:rsidR="003D1826">
            <w:rPr>
              <w:rFonts w:ascii="Arial" w:hAnsi="Arial" w:cs="Arial" w:hint="cs"/>
              <w:sz w:val="20"/>
              <w:szCs w:val="20"/>
              <w:rtl/>
            </w:rPr>
            <w:t>:</w:t>
          </w:r>
        </w:p>
      </w:tc>
      <w:tc>
        <w:tcPr>
          <w:tcW w:w="399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AA6C527" w14:textId="4754EA3A" w:rsidR="00E9429F" w:rsidRPr="00A63342" w:rsidRDefault="003D1826" w:rsidP="00CB1A7D">
          <w:pPr>
            <w:rPr>
              <w:rFonts w:ascii="Arial" w:hAnsi="Arial" w:cs="Arial"/>
              <w:sz w:val="20"/>
              <w:szCs w:val="20"/>
            </w:rPr>
          </w:pPr>
          <w:r w:rsidRPr="003D1826">
            <w:rPr>
              <w:rFonts w:ascii="Arial" w:hAnsi="Arial" w:cs="Arial"/>
              <w:sz w:val="20"/>
              <w:szCs w:val="20"/>
              <w:rtl/>
            </w:rPr>
            <w:t>העסקת עובדי קבלן</w:t>
          </w:r>
        </w:p>
      </w:tc>
    </w:tr>
    <w:tr w:rsidR="00E9429F" w14:paraId="1C9C5284" w14:textId="77777777" w:rsidTr="00CB1A7D">
      <w:trPr>
        <w:trHeight w:val="261"/>
        <w:jc w:val="center"/>
      </w:trPr>
      <w:tc>
        <w:tcPr>
          <w:tcW w:w="1840" w:type="dxa"/>
          <w:vMerge/>
          <w:tcBorders>
            <w:left w:val="single" w:sz="4" w:space="0" w:color="auto"/>
          </w:tcBorders>
          <w:shd w:val="clear" w:color="auto" w:fill="F2F2F2"/>
          <w:vAlign w:val="center"/>
        </w:tcPr>
        <w:p w14:paraId="607CE030" w14:textId="77777777" w:rsidR="00E9429F" w:rsidRPr="0098529F" w:rsidRDefault="00E9429F" w:rsidP="00CB1A7D">
          <w:pPr>
            <w:rPr>
              <w:rFonts w:ascii="Arial" w:hAnsi="Arial" w:cs="Arial"/>
            </w:rPr>
          </w:pPr>
        </w:p>
      </w:tc>
      <w:tc>
        <w:tcPr>
          <w:tcW w:w="3612" w:type="dxa"/>
          <w:vMerge/>
          <w:tcBorders>
            <w:left w:val="nil"/>
            <w:right w:val="single" w:sz="4" w:space="0" w:color="auto"/>
          </w:tcBorders>
          <w:shd w:val="clear" w:color="auto" w:fill="F2F2F2"/>
        </w:tcPr>
        <w:p w14:paraId="31B17984" w14:textId="77777777" w:rsidR="00E9429F" w:rsidRPr="0098529F" w:rsidRDefault="00E9429F" w:rsidP="00CB1A7D">
          <w:pPr>
            <w:rPr>
              <w:rFonts w:ascii="Arial" w:hAnsi="Arial" w:cs="Arial"/>
              <w:rtl/>
            </w:rPr>
          </w:pPr>
        </w:p>
      </w:tc>
      <w:tc>
        <w:tcPr>
          <w:tcW w:w="1615"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008F7BE6" w14:textId="77777777" w:rsidR="00E9429F" w:rsidRPr="00A63342" w:rsidRDefault="00E9429F" w:rsidP="00CB1A7D">
          <w:pPr>
            <w:rPr>
              <w:rFonts w:ascii="Arial" w:hAnsi="Arial" w:cs="Arial"/>
              <w:sz w:val="20"/>
              <w:szCs w:val="20"/>
              <w:rtl/>
            </w:rPr>
          </w:pPr>
          <w:r w:rsidRPr="00A63342">
            <w:rPr>
              <w:rFonts w:ascii="Arial" w:hAnsi="Arial" w:cs="Arial"/>
              <w:b/>
              <w:bCs/>
              <w:sz w:val="20"/>
              <w:szCs w:val="20"/>
              <w:rtl/>
            </w:rPr>
            <w:t>מספר הוראה:</w:t>
          </w:r>
        </w:p>
      </w:tc>
      <w:tc>
        <w:tcPr>
          <w:tcW w:w="399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B90C9D9" w14:textId="0D5284A0" w:rsidR="00E9429F" w:rsidRPr="00A63342" w:rsidRDefault="003D1826" w:rsidP="00CB1A7D">
          <w:pPr>
            <w:rPr>
              <w:rFonts w:ascii="Arial" w:hAnsi="Arial" w:cs="Arial"/>
              <w:b/>
              <w:bCs/>
              <w:sz w:val="20"/>
              <w:szCs w:val="20"/>
              <w:rtl/>
            </w:rPr>
          </w:pPr>
          <w:r>
            <w:rPr>
              <w:rFonts w:ascii="Arial" w:hAnsi="Arial" w:cs="Arial" w:hint="cs"/>
              <w:sz w:val="20"/>
              <w:szCs w:val="20"/>
              <w:rtl/>
            </w:rPr>
            <w:t>8.2.1</w:t>
          </w:r>
        </w:p>
      </w:tc>
    </w:tr>
    <w:tr w:rsidR="00E9429F" w14:paraId="675AB37F" w14:textId="77777777" w:rsidTr="001E1A63">
      <w:trPr>
        <w:trHeight w:val="261"/>
        <w:jc w:val="center"/>
      </w:trPr>
      <w:tc>
        <w:tcPr>
          <w:tcW w:w="1840" w:type="dxa"/>
          <w:vMerge/>
          <w:tcBorders>
            <w:left w:val="single" w:sz="4" w:space="0" w:color="auto"/>
            <w:bottom w:val="single" w:sz="4" w:space="0" w:color="auto"/>
          </w:tcBorders>
          <w:shd w:val="clear" w:color="auto" w:fill="F2F2F2"/>
          <w:vAlign w:val="center"/>
        </w:tcPr>
        <w:p w14:paraId="34165846" w14:textId="77777777" w:rsidR="00E9429F" w:rsidRPr="0098529F" w:rsidRDefault="00E9429F" w:rsidP="00CB1A7D">
          <w:pPr>
            <w:rPr>
              <w:rFonts w:ascii="Arial" w:hAnsi="Arial" w:cs="Arial"/>
            </w:rPr>
          </w:pPr>
        </w:p>
      </w:tc>
      <w:tc>
        <w:tcPr>
          <w:tcW w:w="3612" w:type="dxa"/>
          <w:vMerge/>
          <w:tcBorders>
            <w:left w:val="nil"/>
            <w:bottom w:val="single" w:sz="4" w:space="0" w:color="auto"/>
            <w:right w:val="single" w:sz="4" w:space="0" w:color="auto"/>
          </w:tcBorders>
          <w:shd w:val="clear" w:color="auto" w:fill="F2F2F2"/>
        </w:tcPr>
        <w:p w14:paraId="58454E1B" w14:textId="77777777" w:rsidR="00E9429F" w:rsidRPr="0098529F" w:rsidRDefault="00E9429F" w:rsidP="00CB1A7D">
          <w:pPr>
            <w:rPr>
              <w:rFonts w:ascii="Arial" w:hAnsi="Arial" w:cs="Arial"/>
              <w:rtl/>
            </w:rPr>
          </w:pPr>
        </w:p>
      </w:tc>
      <w:tc>
        <w:tcPr>
          <w:tcW w:w="1615" w:type="dxa"/>
          <w:tcBorders>
            <w:top w:val="single" w:sz="4" w:space="0" w:color="auto"/>
            <w:left w:val="single" w:sz="4" w:space="0" w:color="auto"/>
            <w:bottom w:val="single" w:sz="4" w:space="0" w:color="auto"/>
          </w:tcBorders>
          <w:shd w:val="clear" w:color="auto" w:fill="F2F2F2"/>
          <w:noWrap/>
          <w:vAlign w:val="center"/>
        </w:tcPr>
        <w:p w14:paraId="75D24DBD" w14:textId="77777777" w:rsidR="00E9429F" w:rsidRPr="00A63342" w:rsidRDefault="00E9429F" w:rsidP="00CB1A7D">
          <w:pPr>
            <w:rPr>
              <w:rFonts w:ascii="Arial" w:hAnsi="Arial" w:cs="Arial"/>
              <w:sz w:val="20"/>
              <w:szCs w:val="20"/>
            </w:rPr>
          </w:pPr>
          <w:r w:rsidRPr="00A63342">
            <w:rPr>
              <w:rFonts w:ascii="Arial" w:hAnsi="Arial" w:cs="Arial"/>
              <w:b/>
              <w:bCs/>
              <w:sz w:val="20"/>
              <w:szCs w:val="20"/>
              <w:rtl/>
            </w:rPr>
            <w:t>מהדורה:</w:t>
          </w:r>
        </w:p>
      </w:tc>
      <w:tc>
        <w:tcPr>
          <w:tcW w:w="1995" w:type="dxa"/>
          <w:tcBorders>
            <w:top w:val="single" w:sz="4" w:space="0" w:color="auto"/>
            <w:left w:val="single" w:sz="4" w:space="0" w:color="auto"/>
            <w:bottom w:val="single" w:sz="4" w:space="0" w:color="auto"/>
          </w:tcBorders>
          <w:shd w:val="clear" w:color="auto" w:fill="F2F2F2"/>
          <w:vAlign w:val="center"/>
        </w:tcPr>
        <w:p w14:paraId="1FFD51C9" w14:textId="60A01CD0" w:rsidR="00E9429F" w:rsidRPr="00A63342" w:rsidRDefault="00E9429F" w:rsidP="00C17AA7">
          <w:pPr>
            <w:rPr>
              <w:rFonts w:ascii="Arial" w:hAnsi="Arial" w:cs="Arial"/>
              <w:sz w:val="20"/>
              <w:szCs w:val="20"/>
              <w:rtl/>
            </w:rPr>
          </w:pPr>
          <w:r>
            <w:rPr>
              <w:rFonts w:ascii="Arial" w:hAnsi="Arial" w:cs="Arial" w:hint="cs"/>
              <w:sz w:val="20"/>
              <w:szCs w:val="20"/>
              <w:rtl/>
            </w:rPr>
            <w:t>1</w:t>
          </w:r>
          <w:r w:rsidR="00C17AA7">
            <w:rPr>
              <w:rFonts w:ascii="Arial" w:hAnsi="Arial" w:cs="Arial" w:hint="cs"/>
              <w:sz w:val="20"/>
              <w:szCs w:val="20"/>
              <w:rtl/>
            </w:rPr>
            <w:t>4</w:t>
          </w:r>
          <w:r>
            <w:rPr>
              <w:rFonts w:ascii="Arial" w:hAnsi="Arial" w:cs="Arial" w:hint="cs"/>
              <w:sz w:val="20"/>
              <w:szCs w:val="20"/>
              <w:rtl/>
            </w:rPr>
            <w:t xml:space="preserve"> </w:t>
          </w:r>
        </w:p>
      </w:tc>
      <w:tc>
        <w:tcPr>
          <w:tcW w:w="1995" w:type="dxa"/>
          <w:tcBorders>
            <w:top w:val="single" w:sz="4" w:space="0" w:color="auto"/>
            <w:left w:val="nil"/>
            <w:bottom w:val="single" w:sz="4" w:space="0" w:color="auto"/>
            <w:right w:val="single" w:sz="4" w:space="0" w:color="auto"/>
          </w:tcBorders>
          <w:shd w:val="clear" w:color="auto" w:fill="F2F2F2"/>
          <w:vAlign w:val="center"/>
        </w:tcPr>
        <w:p w14:paraId="543744E4" w14:textId="1EF151BF" w:rsidR="00E9429F" w:rsidRPr="00A63342" w:rsidRDefault="00E9429F" w:rsidP="00D42983">
          <w:pPr>
            <w:rPr>
              <w:rFonts w:ascii="Arial" w:hAnsi="Arial" w:cs="Arial"/>
              <w:sz w:val="20"/>
              <w:szCs w:val="20"/>
              <w:rtl/>
            </w:rPr>
          </w:pPr>
        </w:p>
      </w:tc>
    </w:tr>
  </w:tbl>
  <w:p w14:paraId="1DA4F2B8" w14:textId="77777777" w:rsidR="00E9429F" w:rsidRDefault="00E942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F300F" w14:textId="77777777" w:rsidR="005F5225" w:rsidRDefault="005F52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56A20"/>
    <w:multiLevelType w:val="multilevel"/>
    <w:tmpl w:val="0CCA111A"/>
    <w:lvl w:ilvl="0">
      <w:start w:val="1"/>
      <w:numFmt w:val="decimal"/>
      <w:pStyle w:val="Heading1"/>
      <w:lvlText w:val="%1."/>
      <w:lvlJc w:val="left"/>
      <w:pPr>
        <w:ind w:left="360" w:hanging="360"/>
      </w:pPr>
    </w:lvl>
    <w:lvl w:ilvl="1">
      <w:start w:val="1"/>
      <w:numFmt w:val="decimal"/>
      <w:pStyle w:val="2"/>
      <w:lvlText w:val="%1.%2."/>
      <w:lvlJc w:val="left"/>
      <w:pPr>
        <w:ind w:left="792" w:hanging="432"/>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1224" w:hanging="504"/>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1728" w:hanging="648"/>
      </w:pPr>
      <w:rPr>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lvlText w:val="%1.%2.%3.%4.%5."/>
      <w:lvlJc w:val="left"/>
      <w:pPr>
        <w:ind w:left="2232" w:hanging="792"/>
      </w:pPr>
      <w:rPr>
        <w:b/>
        <w:bCs w:val="0"/>
      </w:rPr>
    </w:lvl>
    <w:lvl w:ilvl="5">
      <w:start w:val="1"/>
      <w:numFmt w:val="decimal"/>
      <w:pStyle w:val="6"/>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F32D0F"/>
    <w:multiLevelType w:val="hybridMultilevel"/>
    <w:tmpl w:val="C6E248D6"/>
    <w:lvl w:ilvl="0" w:tplc="2AEC1B52">
      <w:start w:val="1"/>
      <w:numFmt w:val="bullet"/>
      <w:lvlText w:val=""/>
      <w:lvlJc w:val="left"/>
      <w:pPr>
        <w:ind w:left="720" w:hanging="360"/>
      </w:pPr>
      <w:rPr>
        <w:rFonts w:ascii="Symbol" w:hAnsi="Symbol" w:hint="default"/>
      </w:rPr>
    </w:lvl>
    <w:lvl w:ilvl="1" w:tplc="5A68D260" w:tentative="1">
      <w:start w:val="1"/>
      <w:numFmt w:val="bullet"/>
      <w:lvlText w:val="o"/>
      <w:lvlJc w:val="left"/>
      <w:pPr>
        <w:ind w:left="1440" w:hanging="360"/>
      </w:pPr>
      <w:rPr>
        <w:rFonts w:ascii="Courier New" w:hAnsi="Courier New" w:cs="Courier New" w:hint="default"/>
      </w:rPr>
    </w:lvl>
    <w:lvl w:ilvl="2" w:tplc="2D64C8C2" w:tentative="1">
      <w:start w:val="1"/>
      <w:numFmt w:val="bullet"/>
      <w:lvlText w:val=""/>
      <w:lvlJc w:val="left"/>
      <w:pPr>
        <w:ind w:left="2160" w:hanging="360"/>
      </w:pPr>
      <w:rPr>
        <w:rFonts w:ascii="Wingdings" w:hAnsi="Wingdings" w:hint="default"/>
      </w:rPr>
    </w:lvl>
    <w:lvl w:ilvl="3" w:tplc="50B0D6F2" w:tentative="1">
      <w:start w:val="1"/>
      <w:numFmt w:val="bullet"/>
      <w:lvlText w:val=""/>
      <w:lvlJc w:val="left"/>
      <w:pPr>
        <w:ind w:left="2880" w:hanging="360"/>
      </w:pPr>
      <w:rPr>
        <w:rFonts w:ascii="Symbol" w:hAnsi="Symbol" w:hint="default"/>
      </w:rPr>
    </w:lvl>
    <w:lvl w:ilvl="4" w:tplc="938E23D2">
      <w:start w:val="1"/>
      <w:numFmt w:val="bullet"/>
      <w:lvlText w:val="o"/>
      <w:lvlJc w:val="left"/>
      <w:pPr>
        <w:ind w:left="3600" w:hanging="360"/>
      </w:pPr>
      <w:rPr>
        <w:rFonts w:ascii="Courier New" w:hAnsi="Courier New" w:cs="Courier New" w:hint="default"/>
      </w:rPr>
    </w:lvl>
    <w:lvl w:ilvl="5" w:tplc="7ECA7CCE" w:tentative="1">
      <w:start w:val="1"/>
      <w:numFmt w:val="bullet"/>
      <w:lvlText w:val=""/>
      <w:lvlJc w:val="left"/>
      <w:pPr>
        <w:ind w:left="4320" w:hanging="360"/>
      </w:pPr>
      <w:rPr>
        <w:rFonts w:ascii="Wingdings" w:hAnsi="Wingdings" w:hint="default"/>
      </w:rPr>
    </w:lvl>
    <w:lvl w:ilvl="6" w:tplc="7C6CD6C6" w:tentative="1">
      <w:start w:val="1"/>
      <w:numFmt w:val="bullet"/>
      <w:lvlText w:val=""/>
      <w:lvlJc w:val="left"/>
      <w:pPr>
        <w:ind w:left="5040" w:hanging="360"/>
      </w:pPr>
      <w:rPr>
        <w:rFonts w:ascii="Symbol" w:hAnsi="Symbol" w:hint="default"/>
      </w:rPr>
    </w:lvl>
    <w:lvl w:ilvl="7" w:tplc="2A2E6AC4" w:tentative="1">
      <w:start w:val="1"/>
      <w:numFmt w:val="bullet"/>
      <w:lvlText w:val="o"/>
      <w:lvlJc w:val="left"/>
      <w:pPr>
        <w:ind w:left="5760" w:hanging="360"/>
      </w:pPr>
      <w:rPr>
        <w:rFonts w:ascii="Courier New" w:hAnsi="Courier New" w:cs="Courier New" w:hint="default"/>
      </w:rPr>
    </w:lvl>
    <w:lvl w:ilvl="8" w:tplc="6F7AF7E8" w:tentative="1">
      <w:start w:val="1"/>
      <w:numFmt w:val="bullet"/>
      <w:lvlText w:val=""/>
      <w:lvlJc w:val="left"/>
      <w:pPr>
        <w:ind w:left="6480" w:hanging="360"/>
      </w:pPr>
      <w:rPr>
        <w:rFonts w:ascii="Wingdings" w:hAnsi="Wingdings" w:hint="default"/>
      </w:rPr>
    </w:lvl>
  </w:abstractNum>
  <w:abstractNum w:abstractNumId="2" w15:restartNumberingAfterBreak="0">
    <w:nsid w:val="2E9B3DFB"/>
    <w:multiLevelType w:val="hybridMultilevel"/>
    <w:tmpl w:val="033EDEDA"/>
    <w:lvl w:ilvl="0" w:tplc="DE224470">
      <w:start w:val="1"/>
      <w:numFmt w:val="decimal"/>
      <w:pStyle w:val="1"/>
      <w:lvlText w:val="%1."/>
      <w:lvlJc w:val="left"/>
      <w:pPr>
        <w:ind w:left="360" w:hanging="360"/>
      </w:pPr>
      <w:rPr>
        <w:rFonts w:ascii="Arial" w:hAnsi="Arial" w:cs="Arial" w:hint="default"/>
        <w:b/>
        <w:bCs/>
        <w:i w:val="0"/>
        <w:iCs w:val="0"/>
        <w:color w:val="003399"/>
        <w:kern w:val="32"/>
        <w:sz w:val="22"/>
        <w:szCs w:val="22"/>
      </w:rPr>
    </w:lvl>
    <w:lvl w:ilvl="1" w:tplc="00E6C9BA">
      <w:start w:val="1"/>
      <w:numFmt w:val="lowerLetter"/>
      <w:pStyle w:val="CharChar"/>
      <w:lvlText w:val="%2."/>
      <w:lvlJc w:val="left"/>
      <w:pPr>
        <w:ind w:left="1440" w:hanging="360"/>
      </w:pPr>
    </w:lvl>
    <w:lvl w:ilvl="2" w:tplc="790A135C" w:tentative="1">
      <w:start w:val="1"/>
      <w:numFmt w:val="lowerRoman"/>
      <w:lvlText w:val="%3."/>
      <w:lvlJc w:val="right"/>
      <w:pPr>
        <w:ind w:left="2160" w:hanging="180"/>
      </w:pPr>
    </w:lvl>
    <w:lvl w:ilvl="3" w:tplc="0D64FB7A" w:tentative="1">
      <w:start w:val="1"/>
      <w:numFmt w:val="decimal"/>
      <w:lvlText w:val="%4."/>
      <w:lvlJc w:val="left"/>
      <w:pPr>
        <w:ind w:left="2880" w:hanging="360"/>
      </w:pPr>
    </w:lvl>
    <w:lvl w:ilvl="4" w:tplc="FDFAFDF6" w:tentative="1">
      <w:start w:val="1"/>
      <w:numFmt w:val="lowerLetter"/>
      <w:lvlText w:val="%5."/>
      <w:lvlJc w:val="left"/>
      <w:pPr>
        <w:ind w:left="3600" w:hanging="360"/>
      </w:pPr>
    </w:lvl>
    <w:lvl w:ilvl="5" w:tplc="8EF82ECE" w:tentative="1">
      <w:start w:val="1"/>
      <w:numFmt w:val="lowerRoman"/>
      <w:lvlText w:val="%6."/>
      <w:lvlJc w:val="right"/>
      <w:pPr>
        <w:ind w:left="4320" w:hanging="180"/>
      </w:pPr>
    </w:lvl>
    <w:lvl w:ilvl="6" w:tplc="EF6823A0" w:tentative="1">
      <w:start w:val="1"/>
      <w:numFmt w:val="decimal"/>
      <w:lvlText w:val="%7."/>
      <w:lvlJc w:val="left"/>
      <w:pPr>
        <w:ind w:left="5040" w:hanging="360"/>
      </w:pPr>
    </w:lvl>
    <w:lvl w:ilvl="7" w:tplc="2506E0A0" w:tentative="1">
      <w:start w:val="1"/>
      <w:numFmt w:val="lowerLetter"/>
      <w:lvlText w:val="%8."/>
      <w:lvlJc w:val="left"/>
      <w:pPr>
        <w:ind w:left="5760" w:hanging="360"/>
      </w:pPr>
    </w:lvl>
    <w:lvl w:ilvl="8" w:tplc="1F4C1E06" w:tentative="1">
      <w:start w:val="1"/>
      <w:numFmt w:val="lowerRoman"/>
      <w:lvlText w:val="%9."/>
      <w:lvlJc w:val="right"/>
      <w:pPr>
        <w:ind w:left="6480" w:hanging="180"/>
      </w:pPr>
    </w:lvl>
  </w:abstractNum>
  <w:abstractNum w:abstractNumId="3" w15:restartNumberingAfterBreak="0">
    <w:nsid w:val="3B794F32"/>
    <w:multiLevelType w:val="multilevel"/>
    <w:tmpl w:val="09AE9918"/>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lvlText w:val="%1.%2.%3."/>
      <w:lvlJc w:val="left"/>
      <w:pPr>
        <w:ind w:left="1224" w:hanging="504"/>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1.%2.%3.%4."/>
      <w:lvlJc w:val="left"/>
      <w:pPr>
        <w:ind w:left="1728" w:hanging="648"/>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decimal"/>
      <w:lvlText w:val="%1.%2.%3.%4.%5."/>
      <w:lvlJc w:val="left"/>
      <w:pPr>
        <w:ind w:left="2232" w:hanging="792"/>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decimal"/>
      <w:lvlText w:val="%1.%2.%3.%4.%5.%6."/>
      <w:lvlJc w:val="left"/>
      <w:pPr>
        <w:ind w:left="2353"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3432B3"/>
    <w:multiLevelType w:val="multilevel"/>
    <w:tmpl w:val="C9BCC7F4"/>
    <w:styleLink w:val="a"/>
    <w:lvl w:ilvl="0">
      <w:start w:val="1"/>
      <w:numFmt w:val="none"/>
      <w:lvlText w:val="1."/>
      <w:lvlJc w:val="left"/>
      <w:pPr>
        <w:ind w:left="357" w:hanging="357"/>
      </w:pPr>
      <w:rPr>
        <w:rFonts w:ascii="Arial" w:hAnsi="Arial" w:cs="Arial" w:hint="default"/>
        <w:b w:val="0"/>
        <w:bCs w:val="0"/>
        <w:i w:val="0"/>
        <w:iCs w:val="0"/>
        <w:color w:val="003399"/>
        <w:sz w:val="22"/>
        <w:szCs w:val="22"/>
      </w:rPr>
    </w:lvl>
    <w:lvl w:ilvl="1">
      <w:start w:val="1"/>
      <w:numFmt w:val="none"/>
      <w:lvlText w:val="1.1"/>
      <w:lvlJc w:val="left"/>
      <w:pPr>
        <w:ind w:left="794" w:hanging="437"/>
      </w:pPr>
      <w:rPr>
        <w:rFonts w:ascii="Arial" w:hAnsi="Arial" w:cs="Arial" w:hint="default"/>
        <w:b w:val="0"/>
        <w:bCs w:val="0"/>
        <w:i w:val="0"/>
        <w:iCs w:val="0"/>
        <w:color w:val="auto"/>
        <w:sz w:val="22"/>
        <w:szCs w:val="22"/>
      </w:rPr>
    </w:lvl>
    <w:lvl w:ilvl="2">
      <w:start w:val="1"/>
      <w:numFmt w:val="none"/>
      <w:lvlText w:val="1.1.1"/>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FF67391"/>
    <w:multiLevelType w:val="hybridMultilevel"/>
    <w:tmpl w:val="9272C930"/>
    <w:lvl w:ilvl="0" w:tplc="01F8CDC2">
      <w:numFmt w:val="bullet"/>
      <w:lvlText w:val="•"/>
      <w:lvlJc w:val="left"/>
      <w:pPr>
        <w:ind w:left="720" w:hanging="72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C5234C7"/>
    <w:multiLevelType w:val="hybridMultilevel"/>
    <w:tmpl w:val="062E5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CE229F"/>
    <w:multiLevelType w:val="hybridMultilevel"/>
    <w:tmpl w:val="33084348"/>
    <w:lvl w:ilvl="0" w:tplc="F99677AE">
      <w:start w:val="1"/>
      <w:numFmt w:val="hebrew1"/>
      <w:lvlText w:val="%1."/>
      <w:lvlJc w:val="left"/>
      <w:pPr>
        <w:tabs>
          <w:tab w:val="num" w:pos="720"/>
        </w:tabs>
        <w:ind w:left="720" w:hanging="360"/>
      </w:pPr>
      <w:rPr>
        <w:rFonts w:hint="default"/>
      </w:rPr>
    </w:lvl>
    <w:lvl w:ilvl="1" w:tplc="E01AE630" w:tentative="1">
      <w:start w:val="1"/>
      <w:numFmt w:val="lowerLetter"/>
      <w:lvlText w:val="%2."/>
      <w:lvlJc w:val="left"/>
      <w:pPr>
        <w:tabs>
          <w:tab w:val="num" w:pos="1440"/>
        </w:tabs>
        <w:ind w:left="1440" w:hanging="360"/>
      </w:pPr>
    </w:lvl>
    <w:lvl w:ilvl="2" w:tplc="6838A18C" w:tentative="1">
      <w:start w:val="1"/>
      <w:numFmt w:val="lowerRoman"/>
      <w:lvlText w:val="%3."/>
      <w:lvlJc w:val="right"/>
      <w:pPr>
        <w:tabs>
          <w:tab w:val="num" w:pos="2160"/>
        </w:tabs>
        <w:ind w:left="2160" w:hanging="180"/>
      </w:pPr>
    </w:lvl>
    <w:lvl w:ilvl="3" w:tplc="EBF8270C" w:tentative="1">
      <w:start w:val="1"/>
      <w:numFmt w:val="decimal"/>
      <w:lvlText w:val="%4."/>
      <w:lvlJc w:val="left"/>
      <w:pPr>
        <w:tabs>
          <w:tab w:val="num" w:pos="2880"/>
        </w:tabs>
        <w:ind w:left="2880" w:hanging="360"/>
      </w:pPr>
    </w:lvl>
    <w:lvl w:ilvl="4" w:tplc="61624C14" w:tentative="1">
      <w:start w:val="1"/>
      <w:numFmt w:val="lowerLetter"/>
      <w:lvlText w:val="%5."/>
      <w:lvlJc w:val="left"/>
      <w:pPr>
        <w:tabs>
          <w:tab w:val="num" w:pos="3600"/>
        </w:tabs>
        <w:ind w:left="3600" w:hanging="360"/>
      </w:pPr>
    </w:lvl>
    <w:lvl w:ilvl="5" w:tplc="1B90E21A" w:tentative="1">
      <w:start w:val="1"/>
      <w:numFmt w:val="lowerRoman"/>
      <w:lvlText w:val="%6."/>
      <w:lvlJc w:val="right"/>
      <w:pPr>
        <w:tabs>
          <w:tab w:val="num" w:pos="4320"/>
        </w:tabs>
        <w:ind w:left="4320" w:hanging="180"/>
      </w:pPr>
    </w:lvl>
    <w:lvl w:ilvl="6" w:tplc="919CB754" w:tentative="1">
      <w:start w:val="1"/>
      <w:numFmt w:val="decimal"/>
      <w:lvlText w:val="%7."/>
      <w:lvlJc w:val="left"/>
      <w:pPr>
        <w:tabs>
          <w:tab w:val="num" w:pos="5040"/>
        </w:tabs>
        <w:ind w:left="5040" w:hanging="360"/>
      </w:pPr>
    </w:lvl>
    <w:lvl w:ilvl="7" w:tplc="C5083AD2" w:tentative="1">
      <w:start w:val="1"/>
      <w:numFmt w:val="lowerLetter"/>
      <w:lvlText w:val="%8."/>
      <w:lvlJc w:val="left"/>
      <w:pPr>
        <w:tabs>
          <w:tab w:val="num" w:pos="5760"/>
        </w:tabs>
        <w:ind w:left="5760" w:hanging="360"/>
      </w:pPr>
    </w:lvl>
    <w:lvl w:ilvl="8" w:tplc="F07C7B8C" w:tentative="1">
      <w:start w:val="1"/>
      <w:numFmt w:val="lowerRoman"/>
      <w:lvlText w:val="%9."/>
      <w:lvlJc w:val="right"/>
      <w:pPr>
        <w:tabs>
          <w:tab w:val="num" w:pos="6480"/>
        </w:tabs>
        <w:ind w:left="6480" w:hanging="180"/>
      </w:pPr>
    </w:lvl>
  </w:abstractNum>
  <w:abstractNum w:abstractNumId="8" w15:restartNumberingAfterBreak="0">
    <w:nsid w:val="6EAC1CC6"/>
    <w:multiLevelType w:val="hybridMultilevel"/>
    <w:tmpl w:val="03308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672E74"/>
    <w:multiLevelType w:val="hybridMultilevel"/>
    <w:tmpl w:val="CAF82A3E"/>
    <w:lvl w:ilvl="0" w:tplc="53C4FD4A">
      <w:numFmt w:val="bullet"/>
      <w:lvlText w:val="•"/>
      <w:lvlJc w:val="left"/>
      <w:pPr>
        <w:ind w:left="720" w:hanging="720"/>
      </w:pPr>
      <w:rPr>
        <w:rFonts w:ascii="Arial" w:eastAsia="Times New Roman" w:hAnsi="Arial" w:cs="Arial" w:hint="default"/>
      </w:rPr>
    </w:lvl>
    <w:lvl w:ilvl="1" w:tplc="AAEE049C" w:tentative="1">
      <w:start w:val="1"/>
      <w:numFmt w:val="bullet"/>
      <w:lvlText w:val="o"/>
      <w:lvlJc w:val="left"/>
      <w:pPr>
        <w:ind w:left="1080" w:hanging="360"/>
      </w:pPr>
      <w:rPr>
        <w:rFonts w:ascii="Courier New" w:hAnsi="Courier New" w:cs="Courier New" w:hint="default"/>
      </w:rPr>
    </w:lvl>
    <w:lvl w:ilvl="2" w:tplc="1CB245E2" w:tentative="1">
      <w:start w:val="1"/>
      <w:numFmt w:val="bullet"/>
      <w:lvlText w:val=""/>
      <w:lvlJc w:val="left"/>
      <w:pPr>
        <w:ind w:left="1800" w:hanging="360"/>
      </w:pPr>
      <w:rPr>
        <w:rFonts w:ascii="Wingdings" w:hAnsi="Wingdings" w:hint="default"/>
      </w:rPr>
    </w:lvl>
    <w:lvl w:ilvl="3" w:tplc="3D58C992" w:tentative="1">
      <w:start w:val="1"/>
      <w:numFmt w:val="bullet"/>
      <w:lvlText w:val=""/>
      <w:lvlJc w:val="left"/>
      <w:pPr>
        <w:ind w:left="2520" w:hanging="360"/>
      </w:pPr>
      <w:rPr>
        <w:rFonts w:ascii="Symbol" w:hAnsi="Symbol" w:hint="default"/>
      </w:rPr>
    </w:lvl>
    <w:lvl w:ilvl="4" w:tplc="A030C22E" w:tentative="1">
      <w:start w:val="1"/>
      <w:numFmt w:val="bullet"/>
      <w:lvlText w:val="o"/>
      <w:lvlJc w:val="left"/>
      <w:pPr>
        <w:ind w:left="3240" w:hanging="360"/>
      </w:pPr>
      <w:rPr>
        <w:rFonts w:ascii="Courier New" w:hAnsi="Courier New" w:cs="Courier New" w:hint="default"/>
      </w:rPr>
    </w:lvl>
    <w:lvl w:ilvl="5" w:tplc="E31EAAFE" w:tentative="1">
      <w:start w:val="1"/>
      <w:numFmt w:val="bullet"/>
      <w:lvlText w:val=""/>
      <w:lvlJc w:val="left"/>
      <w:pPr>
        <w:ind w:left="3960" w:hanging="360"/>
      </w:pPr>
      <w:rPr>
        <w:rFonts w:ascii="Wingdings" w:hAnsi="Wingdings" w:hint="default"/>
      </w:rPr>
    </w:lvl>
    <w:lvl w:ilvl="6" w:tplc="705283F0" w:tentative="1">
      <w:start w:val="1"/>
      <w:numFmt w:val="bullet"/>
      <w:lvlText w:val=""/>
      <w:lvlJc w:val="left"/>
      <w:pPr>
        <w:ind w:left="4680" w:hanging="360"/>
      </w:pPr>
      <w:rPr>
        <w:rFonts w:ascii="Symbol" w:hAnsi="Symbol" w:hint="default"/>
      </w:rPr>
    </w:lvl>
    <w:lvl w:ilvl="7" w:tplc="2C32E192" w:tentative="1">
      <w:start w:val="1"/>
      <w:numFmt w:val="bullet"/>
      <w:lvlText w:val="o"/>
      <w:lvlJc w:val="left"/>
      <w:pPr>
        <w:ind w:left="5400" w:hanging="360"/>
      </w:pPr>
      <w:rPr>
        <w:rFonts w:ascii="Courier New" w:hAnsi="Courier New" w:cs="Courier New" w:hint="default"/>
      </w:rPr>
    </w:lvl>
    <w:lvl w:ilvl="8" w:tplc="487055FC"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3"/>
  </w:num>
  <w:num w:numId="4">
    <w:abstractNumId w:val="9"/>
  </w:num>
  <w:num w:numId="5">
    <w:abstractNumId w:val="7"/>
  </w:num>
  <w:num w:numId="6">
    <w:abstractNumId w:val="1"/>
  </w:num>
  <w:num w:numId="7">
    <w:abstractNumId w:val="8"/>
  </w:num>
  <w:num w:numId="8">
    <w:abstractNumId w:val="5"/>
  </w:num>
  <w:num w:numId="9">
    <w:abstractNumId w:val="6"/>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F2C"/>
    <w:rsid w:val="000052B3"/>
    <w:rsid w:val="000071CB"/>
    <w:rsid w:val="00041274"/>
    <w:rsid w:val="00044BA4"/>
    <w:rsid w:val="00047355"/>
    <w:rsid w:val="00050D59"/>
    <w:rsid w:val="000560F2"/>
    <w:rsid w:val="0007687E"/>
    <w:rsid w:val="00077234"/>
    <w:rsid w:val="00082C7E"/>
    <w:rsid w:val="00084CEB"/>
    <w:rsid w:val="00096CFB"/>
    <w:rsid w:val="000B38E8"/>
    <w:rsid w:val="000B7CE4"/>
    <w:rsid w:val="000C0066"/>
    <w:rsid w:val="000C18B8"/>
    <w:rsid w:val="000D1956"/>
    <w:rsid w:val="000F4013"/>
    <w:rsid w:val="000F6643"/>
    <w:rsid w:val="00106273"/>
    <w:rsid w:val="00107417"/>
    <w:rsid w:val="0012212B"/>
    <w:rsid w:val="00133AD2"/>
    <w:rsid w:val="00144E0C"/>
    <w:rsid w:val="00167506"/>
    <w:rsid w:val="00170178"/>
    <w:rsid w:val="00181429"/>
    <w:rsid w:val="00192561"/>
    <w:rsid w:val="001A06A5"/>
    <w:rsid w:val="001A12FD"/>
    <w:rsid w:val="001A2EEC"/>
    <w:rsid w:val="001A4064"/>
    <w:rsid w:val="001A57EE"/>
    <w:rsid w:val="001C12EC"/>
    <w:rsid w:val="001C131A"/>
    <w:rsid w:val="001D5A67"/>
    <w:rsid w:val="001E1A63"/>
    <w:rsid w:val="001E500B"/>
    <w:rsid w:val="001F0F2D"/>
    <w:rsid w:val="001F297F"/>
    <w:rsid w:val="001F7718"/>
    <w:rsid w:val="002002F0"/>
    <w:rsid w:val="00205A60"/>
    <w:rsid w:val="00207D1D"/>
    <w:rsid w:val="0021246C"/>
    <w:rsid w:val="00213988"/>
    <w:rsid w:val="0022361C"/>
    <w:rsid w:val="0022362A"/>
    <w:rsid w:val="00226719"/>
    <w:rsid w:val="002277B6"/>
    <w:rsid w:val="002348FD"/>
    <w:rsid w:val="00244EEE"/>
    <w:rsid w:val="00245288"/>
    <w:rsid w:val="00263588"/>
    <w:rsid w:val="00266919"/>
    <w:rsid w:val="00267048"/>
    <w:rsid w:val="00273ACB"/>
    <w:rsid w:val="00283143"/>
    <w:rsid w:val="002926F0"/>
    <w:rsid w:val="002A28C7"/>
    <w:rsid w:val="002B5F8B"/>
    <w:rsid w:val="002C030B"/>
    <w:rsid w:val="002D11B6"/>
    <w:rsid w:val="002D37BC"/>
    <w:rsid w:val="002D41B0"/>
    <w:rsid w:val="002D4492"/>
    <w:rsid w:val="002E0F46"/>
    <w:rsid w:val="002E218E"/>
    <w:rsid w:val="002E42AD"/>
    <w:rsid w:val="002F1043"/>
    <w:rsid w:val="002F286B"/>
    <w:rsid w:val="002F4F73"/>
    <w:rsid w:val="002F5186"/>
    <w:rsid w:val="003221D4"/>
    <w:rsid w:val="00350E8C"/>
    <w:rsid w:val="003660C7"/>
    <w:rsid w:val="00373F62"/>
    <w:rsid w:val="00374BA5"/>
    <w:rsid w:val="003765C6"/>
    <w:rsid w:val="00376E0F"/>
    <w:rsid w:val="00380EE9"/>
    <w:rsid w:val="00387DBD"/>
    <w:rsid w:val="00394970"/>
    <w:rsid w:val="003949C2"/>
    <w:rsid w:val="003B1D70"/>
    <w:rsid w:val="003B27F4"/>
    <w:rsid w:val="003C5B64"/>
    <w:rsid w:val="003C71C3"/>
    <w:rsid w:val="003D04C5"/>
    <w:rsid w:val="003D0698"/>
    <w:rsid w:val="003D1826"/>
    <w:rsid w:val="003D3B36"/>
    <w:rsid w:val="003D58A8"/>
    <w:rsid w:val="003E61C4"/>
    <w:rsid w:val="003F3EE7"/>
    <w:rsid w:val="003F6315"/>
    <w:rsid w:val="003F7755"/>
    <w:rsid w:val="0040369A"/>
    <w:rsid w:val="00417BBB"/>
    <w:rsid w:val="0044113D"/>
    <w:rsid w:val="00443BC4"/>
    <w:rsid w:val="00460281"/>
    <w:rsid w:val="00463FFB"/>
    <w:rsid w:val="004641B6"/>
    <w:rsid w:val="004721D6"/>
    <w:rsid w:val="00473373"/>
    <w:rsid w:val="00473F2C"/>
    <w:rsid w:val="0048289D"/>
    <w:rsid w:val="004839BB"/>
    <w:rsid w:val="004A0F81"/>
    <w:rsid w:val="004A45B8"/>
    <w:rsid w:val="004A573B"/>
    <w:rsid w:val="004A5A3C"/>
    <w:rsid w:val="004B019C"/>
    <w:rsid w:val="004C32DB"/>
    <w:rsid w:val="004C3F04"/>
    <w:rsid w:val="004E19F4"/>
    <w:rsid w:val="004E598C"/>
    <w:rsid w:val="004E701A"/>
    <w:rsid w:val="004F369F"/>
    <w:rsid w:val="004F5A44"/>
    <w:rsid w:val="00504E18"/>
    <w:rsid w:val="005076A0"/>
    <w:rsid w:val="005418E4"/>
    <w:rsid w:val="005462D8"/>
    <w:rsid w:val="00551CE1"/>
    <w:rsid w:val="00552126"/>
    <w:rsid w:val="00552588"/>
    <w:rsid w:val="005606C4"/>
    <w:rsid w:val="005632BA"/>
    <w:rsid w:val="00565C1E"/>
    <w:rsid w:val="00570D3C"/>
    <w:rsid w:val="0057545D"/>
    <w:rsid w:val="00590138"/>
    <w:rsid w:val="005A748F"/>
    <w:rsid w:val="005B32FC"/>
    <w:rsid w:val="005B4BF7"/>
    <w:rsid w:val="005C4E72"/>
    <w:rsid w:val="005D7BED"/>
    <w:rsid w:val="005F5225"/>
    <w:rsid w:val="006004EE"/>
    <w:rsid w:val="00601A27"/>
    <w:rsid w:val="00613A41"/>
    <w:rsid w:val="006179E9"/>
    <w:rsid w:val="00624FAF"/>
    <w:rsid w:val="00630E8E"/>
    <w:rsid w:val="00635A43"/>
    <w:rsid w:val="00636DDA"/>
    <w:rsid w:val="006407CA"/>
    <w:rsid w:val="00650E47"/>
    <w:rsid w:val="006514DC"/>
    <w:rsid w:val="00655538"/>
    <w:rsid w:val="0066206E"/>
    <w:rsid w:val="00671BD1"/>
    <w:rsid w:val="00674813"/>
    <w:rsid w:val="00682B10"/>
    <w:rsid w:val="0069033B"/>
    <w:rsid w:val="006A733E"/>
    <w:rsid w:val="006A78ED"/>
    <w:rsid w:val="006B137B"/>
    <w:rsid w:val="006B146E"/>
    <w:rsid w:val="006B149A"/>
    <w:rsid w:val="006B2739"/>
    <w:rsid w:val="006B36A0"/>
    <w:rsid w:val="006B6431"/>
    <w:rsid w:val="006B66D5"/>
    <w:rsid w:val="006B7E54"/>
    <w:rsid w:val="006C097E"/>
    <w:rsid w:val="006E22E9"/>
    <w:rsid w:val="006E33C5"/>
    <w:rsid w:val="006E6504"/>
    <w:rsid w:val="006F63EE"/>
    <w:rsid w:val="00701884"/>
    <w:rsid w:val="00706CD4"/>
    <w:rsid w:val="00711999"/>
    <w:rsid w:val="00743337"/>
    <w:rsid w:val="00747189"/>
    <w:rsid w:val="00762EF6"/>
    <w:rsid w:val="0076315A"/>
    <w:rsid w:val="00765FA3"/>
    <w:rsid w:val="007847F3"/>
    <w:rsid w:val="00786F55"/>
    <w:rsid w:val="007922EB"/>
    <w:rsid w:val="00794712"/>
    <w:rsid w:val="007A293B"/>
    <w:rsid w:val="007A421D"/>
    <w:rsid w:val="007B5DD8"/>
    <w:rsid w:val="007C24C0"/>
    <w:rsid w:val="007C2D32"/>
    <w:rsid w:val="007C4976"/>
    <w:rsid w:val="007C4EF3"/>
    <w:rsid w:val="007C6E62"/>
    <w:rsid w:val="007D0255"/>
    <w:rsid w:val="007D0692"/>
    <w:rsid w:val="007D6C21"/>
    <w:rsid w:val="007E20B8"/>
    <w:rsid w:val="007E43CE"/>
    <w:rsid w:val="007F74CC"/>
    <w:rsid w:val="00805CD2"/>
    <w:rsid w:val="00805CE4"/>
    <w:rsid w:val="00806751"/>
    <w:rsid w:val="008077A9"/>
    <w:rsid w:val="00810D45"/>
    <w:rsid w:val="008114E8"/>
    <w:rsid w:val="0081306C"/>
    <w:rsid w:val="00862F2B"/>
    <w:rsid w:val="00865AC4"/>
    <w:rsid w:val="00870A19"/>
    <w:rsid w:val="0089396A"/>
    <w:rsid w:val="008B299C"/>
    <w:rsid w:val="008B753D"/>
    <w:rsid w:val="008C06FD"/>
    <w:rsid w:val="008D00F1"/>
    <w:rsid w:val="008E4361"/>
    <w:rsid w:val="008F46E0"/>
    <w:rsid w:val="00901F5F"/>
    <w:rsid w:val="00901F65"/>
    <w:rsid w:val="00903CD4"/>
    <w:rsid w:val="00904CE6"/>
    <w:rsid w:val="00906079"/>
    <w:rsid w:val="00907270"/>
    <w:rsid w:val="0091190A"/>
    <w:rsid w:val="00933C39"/>
    <w:rsid w:val="009602C6"/>
    <w:rsid w:val="00975EBA"/>
    <w:rsid w:val="0097767C"/>
    <w:rsid w:val="00983671"/>
    <w:rsid w:val="009937BD"/>
    <w:rsid w:val="00995444"/>
    <w:rsid w:val="009B3985"/>
    <w:rsid w:val="009B5BA2"/>
    <w:rsid w:val="009C602E"/>
    <w:rsid w:val="009C6CFB"/>
    <w:rsid w:val="009F29FB"/>
    <w:rsid w:val="009F30DA"/>
    <w:rsid w:val="00A05DD6"/>
    <w:rsid w:val="00A211EF"/>
    <w:rsid w:val="00A65640"/>
    <w:rsid w:val="00A847F8"/>
    <w:rsid w:val="00A8690A"/>
    <w:rsid w:val="00A95CDC"/>
    <w:rsid w:val="00AA135E"/>
    <w:rsid w:val="00AA5F56"/>
    <w:rsid w:val="00AB22F5"/>
    <w:rsid w:val="00AB66C8"/>
    <w:rsid w:val="00AC07C7"/>
    <w:rsid w:val="00AC64BE"/>
    <w:rsid w:val="00AD37CB"/>
    <w:rsid w:val="00AD3C50"/>
    <w:rsid w:val="00AE3561"/>
    <w:rsid w:val="00B04553"/>
    <w:rsid w:val="00B10667"/>
    <w:rsid w:val="00B134A5"/>
    <w:rsid w:val="00B20D7A"/>
    <w:rsid w:val="00B34D91"/>
    <w:rsid w:val="00B35671"/>
    <w:rsid w:val="00B42A61"/>
    <w:rsid w:val="00B4314B"/>
    <w:rsid w:val="00B5534A"/>
    <w:rsid w:val="00B6171D"/>
    <w:rsid w:val="00B65A44"/>
    <w:rsid w:val="00B73070"/>
    <w:rsid w:val="00B754E6"/>
    <w:rsid w:val="00B75CA8"/>
    <w:rsid w:val="00B75F0C"/>
    <w:rsid w:val="00B849EB"/>
    <w:rsid w:val="00B96FC1"/>
    <w:rsid w:val="00B974DD"/>
    <w:rsid w:val="00BA543C"/>
    <w:rsid w:val="00BA756A"/>
    <w:rsid w:val="00BB193C"/>
    <w:rsid w:val="00BB283B"/>
    <w:rsid w:val="00BC686B"/>
    <w:rsid w:val="00BD04DC"/>
    <w:rsid w:val="00BD06E8"/>
    <w:rsid w:val="00BE31C9"/>
    <w:rsid w:val="00BE3F87"/>
    <w:rsid w:val="00BE411A"/>
    <w:rsid w:val="00BF01B5"/>
    <w:rsid w:val="00BF1835"/>
    <w:rsid w:val="00BF1DFC"/>
    <w:rsid w:val="00BF5C11"/>
    <w:rsid w:val="00C17AA7"/>
    <w:rsid w:val="00C2720D"/>
    <w:rsid w:val="00C3382A"/>
    <w:rsid w:val="00C3601B"/>
    <w:rsid w:val="00C46FD2"/>
    <w:rsid w:val="00C5323E"/>
    <w:rsid w:val="00C53CD0"/>
    <w:rsid w:val="00C80EEC"/>
    <w:rsid w:val="00CA112E"/>
    <w:rsid w:val="00CA58F3"/>
    <w:rsid w:val="00CB127B"/>
    <w:rsid w:val="00CB1A7D"/>
    <w:rsid w:val="00CB4BA6"/>
    <w:rsid w:val="00CC4053"/>
    <w:rsid w:val="00CC4DA2"/>
    <w:rsid w:val="00CD2DD8"/>
    <w:rsid w:val="00CE1B1A"/>
    <w:rsid w:val="00CE4951"/>
    <w:rsid w:val="00CE6586"/>
    <w:rsid w:val="00CE74ED"/>
    <w:rsid w:val="00D154B2"/>
    <w:rsid w:val="00D171D7"/>
    <w:rsid w:val="00D33116"/>
    <w:rsid w:val="00D37FE7"/>
    <w:rsid w:val="00D42267"/>
    <w:rsid w:val="00D42983"/>
    <w:rsid w:val="00D4642D"/>
    <w:rsid w:val="00D466F6"/>
    <w:rsid w:val="00D77710"/>
    <w:rsid w:val="00D85D37"/>
    <w:rsid w:val="00D9030B"/>
    <w:rsid w:val="00D94775"/>
    <w:rsid w:val="00D96ECE"/>
    <w:rsid w:val="00DA1287"/>
    <w:rsid w:val="00DB2875"/>
    <w:rsid w:val="00DB2B01"/>
    <w:rsid w:val="00DC4C91"/>
    <w:rsid w:val="00DC5337"/>
    <w:rsid w:val="00DD7496"/>
    <w:rsid w:val="00DE1988"/>
    <w:rsid w:val="00DF7AEA"/>
    <w:rsid w:val="00E10297"/>
    <w:rsid w:val="00E12A40"/>
    <w:rsid w:val="00E15D06"/>
    <w:rsid w:val="00E21C73"/>
    <w:rsid w:val="00E314D6"/>
    <w:rsid w:val="00E34C4F"/>
    <w:rsid w:val="00E36103"/>
    <w:rsid w:val="00E45376"/>
    <w:rsid w:val="00E55E25"/>
    <w:rsid w:val="00E7507D"/>
    <w:rsid w:val="00E80826"/>
    <w:rsid w:val="00E81C20"/>
    <w:rsid w:val="00E93A8B"/>
    <w:rsid w:val="00E9429F"/>
    <w:rsid w:val="00EA1167"/>
    <w:rsid w:val="00EB56B2"/>
    <w:rsid w:val="00EC3929"/>
    <w:rsid w:val="00ED1A90"/>
    <w:rsid w:val="00EE4BB6"/>
    <w:rsid w:val="00EF4F5D"/>
    <w:rsid w:val="00EF68F9"/>
    <w:rsid w:val="00F020E5"/>
    <w:rsid w:val="00F13C1A"/>
    <w:rsid w:val="00F13F69"/>
    <w:rsid w:val="00F152DD"/>
    <w:rsid w:val="00F1764B"/>
    <w:rsid w:val="00F2115F"/>
    <w:rsid w:val="00F36166"/>
    <w:rsid w:val="00F417A6"/>
    <w:rsid w:val="00F56DED"/>
    <w:rsid w:val="00F600A4"/>
    <w:rsid w:val="00F60643"/>
    <w:rsid w:val="00F626E8"/>
    <w:rsid w:val="00F67183"/>
    <w:rsid w:val="00F762D8"/>
    <w:rsid w:val="00F83EEB"/>
    <w:rsid w:val="00F979A3"/>
    <w:rsid w:val="00F97AD7"/>
    <w:rsid w:val="00FB4A2C"/>
    <w:rsid w:val="00FC17FE"/>
    <w:rsid w:val="00FC2B2B"/>
    <w:rsid w:val="00FC30C6"/>
    <w:rsid w:val="00FC5DD1"/>
    <w:rsid w:val="00FC6E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4286D0"/>
  <w15:docId w15:val="{14DBB8D6-C1EC-43A3-9CF2-CD100EEE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2EB"/>
    <w:pPr>
      <w:bidi/>
    </w:pPr>
    <w:rPr>
      <w:sz w:val="24"/>
      <w:szCs w:val="24"/>
    </w:rPr>
  </w:style>
  <w:style w:type="paragraph" w:styleId="Heading1">
    <w:name w:val="heading 1"/>
    <w:basedOn w:val="1"/>
    <w:next w:val="Normal"/>
    <w:link w:val="Heading1Char"/>
    <w:qFormat/>
    <w:rsid w:val="007922EB"/>
    <w:pPr>
      <w:numPr>
        <w:numId w:val="10"/>
      </w:numPr>
      <w:ind w:left="521" w:hanging="521"/>
    </w:pPr>
  </w:style>
  <w:style w:type="paragraph" w:styleId="Heading2">
    <w:name w:val="heading 2"/>
    <w:basedOn w:val="2"/>
    <w:next w:val="Normal"/>
    <w:link w:val="Heading2Char"/>
    <w:unhideWhenUsed/>
    <w:qFormat/>
    <w:rsid w:val="007922EB"/>
    <w:pPr>
      <w:outlineLvl w:val="1"/>
    </w:pPr>
  </w:style>
  <w:style w:type="paragraph" w:styleId="Heading4">
    <w:name w:val="heading 4"/>
    <w:basedOn w:val="Normal"/>
    <w:next w:val="Normal"/>
    <w:link w:val="Heading4Char"/>
    <w:semiHidden/>
    <w:unhideWhenUsed/>
    <w:qFormat/>
    <w:rsid w:val="007F661A"/>
    <w:pPr>
      <w:keepNext/>
      <w:keepLines/>
      <w:spacing w:before="200"/>
      <w:outlineLvl w:val="3"/>
    </w:pPr>
    <w:rPr>
      <w:rFonts w:asciiTheme="majorHAnsi" w:eastAsiaTheme="majorEastAsia" w:hAnsiTheme="majorHAnsi" w:cstheme="majorBidi"/>
      <w:b/>
      <w:bCs/>
      <w:i/>
      <w:iCs/>
      <w:color w:val="5B9BD5" w:themeColor="accent1"/>
    </w:rPr>
  </w:style>
  <w:style w:type="paragraph" w:styleId="Heading7">
    <w:name w:val="heading 7"/>
    <w:basedOn w:val="Normal"/>
    <w:next w:val="Normal"/>
    <w:link w:val="Heading7Char"/>
    <w:unhideWhenUsed/>
    <w:qFormat/>
    <w:rsid w:val="00A46F5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922EB"/>
    <w:pPr>
      <w:tabs>
        <w:tab w:val="center" w:pos="4153"/>
        <w:tab w:val="right" w:pos="8306"/>
      </w:tabs>
    </w:pPr>
  </w:style>
  <w:style w:type="character" w:customStyle="1" w:styleId="HeaderChar">
    <w:name w:val="Header Char"/>
    <w:basedOn w:val="DefaultParagraphFont"/>
    <w:link w:val="Header"/>
    <w:rsid w:val="007922EB"/>
    <w:rPr>
      <w:sz w:val="24"/>
      <w:szCs w:val="24"/>
    </w:rPr>
  </w:style>
  <w:style w:type="paragraph" w:styleId="Footer">
    <w:name w:val="footer"/>
    <w:basedOn w:val="Normal"/>
    <w:link w:val="FooterChar"/>
    <w:uiPriority w:val="99"/>
    <w:rsid w:val="007922EB"/>
    <w:pPr>
      <w:tabs>
        <w:tab w:val="center" w:pos="4153"/>
        <w:tab w:val="right" w:pos="8306"/>
      </w:tabs>
    </w:pPr>
  </w:style>
  <w:style w:type="character" w:customStyle="1" w:styleId="FooterChar">
    <w:name w:val="Footer Char"/>
    <w:basedOn w:val="DefaultParagraphFont"/>
    <w:link w:val="Footer"/>
    <w:uiPriority w:val="99"/>
    <w:rsid w:val="007922EB"/>
    <w:rPr>
      <w:sz w:val="24"/>
      <w:szCs w:val="24"/>
    </w:rPr>
  </w:style>
  <w:style w:type="character" w:styleId="Hyperlink">
    <w:name w:val="Hyperlink"/>
    <w:rsid w:val="007922EB"/>
    <w:rPr>
      <w:color w:val="3464BA"/>
      <w:u w:val="dotted" w:color="3464BA"/>
    </w:rPr>
  </w:style>
  <w:style w:type="character" w:styleId="PageNumber">
    <w:name w:val="page number"/>
    <w:basedOn w:val="DefaultParagraphFont"/>
    <w:uiPriority w:val="99"/>
    <w:rsid w:val="007922EB"/>
  </w:style>
  <w:style w:type="paragraph" w:styleId="FootnoteText">
    <w:name w:val="footnote text"/>
    <w:basedOn w:val="Normal"/>
    <w:link w:val="FootnoteTextChar"/>
    <w:rsid w:val="007922EB"/>
    <w:rPr>
      <w:sz w:val="20"/>
      <w:szCs w:val="20"/>
    </w:rPr>
  </w:style>
  <w:style w:type="character" w:customStyle="1" w:styleId="FootnoteTextChar">
    <w:name w:val="Footnote Text Char"/>
    <w:basedOn w:val="DefaultParagraphFont"/>
    <w:link w:val="FootnoteText"/>
    <w:rsid w:val="007922EB"/>
  </w:style>
  <w:style w:type="character" w:styleId="FootnoteReference">
    <w:name w:val="footnote reference"/>
    <w:basedOn w:val="DefaultParagraphFont"/>
    <w:rsid w:val="007922EB"/>
    <w:rPr>
      <w:vertAlign w:val="superscript"/>
    </w:rPr>
  </w:style>
  <w:style w:type="paragraph" w:customStyle="1" w:styleId="1">
    <w:name w:val="כותרת רמה 1"/>
    <w:basedOn w:val="Normal"/>
    <w:link w:val="10"/>
    <w:qFormat/>
    <w:rsid w:val="007922EB"/>
    <w:pPr>
      <w:keepNext/>
      <w:numPr>
        <w:numId w:val="1"/>
      </w:numPr>
      <w:shd w:val="clear" w:color="auto" w:fill="F2F2F2"/>
      <w:spacing w:before="240" w:after="180"/>
      <w:ind w:left="567" w:hanging="567"/>
      <w:outlineLvl w:val="0"/>
    </w:pPr>
    <w:rPr>
      <w:rFonts w:ascii="Arial" w:hAnsi="Arial" w:cstheme="minorBidi"/>
      <w:b/>
      <w:bCs/>
      <w:color w:val="003399"/>
      <w:kern w:val="32"/>
      <w:sz w:val="22"/>
      <w:szCs w:val="22"/>
    </w:rPr>
  </w:style>
  <w:style w:type="numbering" w:customStyle="1" w:styleId="a">
    <w:name w:val="מספור משרד האוצר"/>
    <w:uiPriority w:val="99"/>
    <w:rsid w:val="007922EB"/>
    <w:pPr>
      <w:numPr>
        <w:numId w:val="2"/>
      </w:numPr>
    </w:pPr>
  </w:style>
  <w:style w:type="character" w:customStyle="1" w:styleId="10">
    <w:name w:val="כותרת רמה 1 תו"/>
    <w:basedOn w:val="DefaultParagraphFont"/>
    <w:link w:val="1"/>
    <w:rsid w:val="007922EB"/>
    <w:rPr>
      <w:rFonts w:ascii="Arial" w:hAnsi="Arial" w:cstheme="minorBidi"/>
      <w:b/>
      <w:bCs/>
      <w:color w:val="003399"/>
      <w:kern w:val="32"/>
      <w:sz w:val="22"/>
      <w:szCs w:val="22"/>
      <w:shd w:val="clear" w:color="auto" w:fill="F2F2F2"/>
    </w:rPr>
  </w:style>
  <w:style w:type="paragraph" w:customStyle="1" w:styleId="2">
    <w:name w:val="סעיף רמה 2"/>
    <w:basedOn w:val="Normal"/>
    <w:link w:val="20"/>
    <w:qFormat/>
    <w:rsid w:val="007922EB"/>
    <w:pPr>
      <w:numPr>
        <w:ilvl w:val="1"/>
        <w:numId w:val="10"/>
      </w:numPr>
      <w:spacing w:line="360" w:lineRule="auto"/>
      <w:ind w:left="567" w:hanging="567"/>
      <w:jc w:val="both"/>
    </w:pPr>
    <w:rPr>
      <w:rFonts w:ascii="Arial" w:hAnsi="Arial" w:cstheme="minorBidi"/>
      <w:sz w:val="22"/>
      <w:szCs w:val="22"/>
    </w:rPr>
  </w:style>
  <w:style w:type="paragraph" w:styleId="ListParagraph">
    <w:name w:val="List Paragraph"/>
    <w:aliases w:val="x.x.x.x,נספח 2 מתוקן,רמה 2"/>
    <w:basedOn w:val="Normal"/>
    <w:link w:val="ListParagraphChar"/>
    <w:uiPriority w:val="34"/>
    <w:qFormat/>
    <w:rsid w:val="007922EB"/>
    <w:pPr>
      <w:ind w:left="720"/>
      <w:contextualSpacing/>
    </w:pPr>
  </w:style>
  <w:style w:type="character" w:customStyle="1" w:styleId="20">
    <w:name w:val="סעיף רמה 2 תו"/>
    <w:basedOn w:val="DefaultParagraphFont"/>
    <w:link w:val="2"/>
    <w:rsid w:val="007922EB"/>
    <w:rPr>
      <w:rFonts w:ascii="Arial" w:hAnsi="Arial" w:cstheme="minorBidi"/>
      <w:sz w:val="22"/>
      <w:szCs w:val="22"/>
    </w:rPr>
  </w:style>
  <w:style w:type="paragraph" w:customStyle="1" w:styleId="3">
    <w:name w:val="סעיף רמה 3"/>
    <w:basedOn w:val="Normal"/>
    <w:link w:val="30"/>
    <w:qFormat/>
    <w:rsid w:val="007922EB"/>
    <w:pPr>
      <w:numPr>
        <w:ilvl w:val="2"/>
        <w:numId w:val="10"/>
      </w:numPr>
      <w:tabs>
        <w:tab w:val="left" w:pos="1371"/>
      </w:tabs>
      <w:spacing w:line="360" w:lineRule="auto"/>
      <w:ind w:left="1371" w:hanging="804"/>
      <w:jc w:val="both"/>
    </w:pPr>
    <w:rPr>
      <w:rFonts w:ascii="Arial" w:hAnsi="Arial" w:cstheme="minorBidi"/>
      <w:sz w:val="22"/>
      <w:szCs w:val="22"/>
    </w:rPr>
  </w:style>
  <w:style w:type="character" w:customStyle="1" w:styleId="30">
    <w:name w:val="סעיף רמה 3 תו"/>
    <w:basedOn w:val="20"/>
    <w:link w:val="3"/>
    <w:rsid w:val="007922EB"/>
    <w:rPr>
      <w:rFonts w:ascii="Arial" w:hAnsi="Arial" w:cstheme="minorBidi"/>
      <w:sz w:val="22"/>
      <w:szCs w:val="22"/>
    </w:rPr>
  </w:style>
  <w:style w:type="paragraph" w:customStyle="1" w:styleId="a0">
    <w:name w:val="טקסט סעיף"/>
    <w:basedOn w:val="Normal"/>
    <w:link w:val="Char"/>
    <w:rsid w:val="007922EB"/>
    <w:pPr>
      <w:tabs>
        <w:tab w:val="num" w:pos="1107"/>
      </w:tabs>
      <w:spacing w:line="360" w:lineRule="auto"/>
      <w:ind w:left="1107" w:hanging="567"/>
      <w:jc w:val="both"/>
    </w:pPr>
    <w:rPr>
      <w:rFonts w:ascii="Arial" w:hAnsi="Arial" w:cs="Arial"/>
      <w:sz w:val="22"/>
      <w:szCs w:val="22"/>
    </w:rPr>
  </w:style>
  <w:style w:type="paragraph" w:customStyle="1" w:styleId="a1">
    <w:name w:val="תת סעיף"/>
    <w:basedOn w:val="Normal"/>
    <w:link w:val="Char0"/>
    <w:rsid w:val="007922EB"/>
    <w:pPr>
      <w:tabs>
        <w:tab w:val="num" w:pos="1985"/>
      </w:tabs>
      <w:spacing w:line="360" w:lineRule="auto"/>
      <w:ind w:left="1985" w:hanging="851"/>
      <w:jc w:val="both"/>
    </w:pPr>
    <w:rPr>
      <w:rFonts w:cs="Arial"/>
      <w:sz w:val="22"/>
      <w:szCs w:val="22"/>
    </w:rPr>
  </w:style>
  <w:style w:type="paragraph" w:customStyle="1" w:styleId="11">
    <w:name w:val="תת סעיף1"/>
    <w:basedOn w:val="a1"/>
    <w:rsid w:val="007922EB"/>
    <w:pPr>
      <w:tabs>
        <w:tab w:val="clear" w:pos="1985"/>
        <w:tab w:val="num" w:pos="3119"/>
      </w:tabs>
      <w:ind w:left="3119" w:hanging="1134"/>
    </w:pPr>
  </w:style>
  <w:style w:type="character" w:customStyle="1" w:styleId="Char">
    <w:name w:val="טקסט סעיף Char"/>
    <w:link w:val="a0"/>
    <w:rsid w:val="007922EB"/>
    <w:rPr>
      <w:rFonts w:ascii="Arial" w:hAnsi="Arial" w:cs="Arial"/>
      <w:sz w:val="22"/>
      <w:szCs w:val="22"/>
    </w:rPr>
  </w:style>
  <w:style w:type="paragraph" w:customStyle="1" w:styleId="211111">
    <w:name w:val="תת סעיף2 1.1.1.1.1"/>
    <w:basedOn w:val="11"/>
    <w:rsid w:val="007922EB"/>
    <w:pPr>
      <w:tabs>
        <w:tab w:val="clear" w:pos="3119"/>
        <w:tab w:val="num" w:pos="4253"/>
      </w:tabs>
      <w:ind w:left="4253"/>
    </w:pPr>
  </w:style>
  <w:style w:type="paragraph" w:customStyle="1" w:styleId="4">
    <w:name w:val="סעיף רמה 4"/>
    <w:basedOn w:val="3"/>
    <w:link w:val="40"/>
    <w:qFormat/>
    <w:rsid w:val="007922EB"/>
    <w:pPr>
      <w:numPr>
        <w:ilvl w:val="3"/>
      </w:numPr>
      <w:tabs>
        <w:tab w:val="clear" w:pos="1371"/>
        <w:tab w:val="left" w:pos="1513"/>
        <w:tab w:val="left" w:pos="2268"/>
      </w:tabs>
      <w:ind w:left="2268" w:hanging="897"/>
    </w:pPr>
  </w:style>
  <w:style w:type="paragraph" w:customStyle="1" w:styleId="5">
    <w:name w:val="סעיף רמה 5"/>
    <w:basedOn w:val="4"/>
    <w:link w:val="50"/>
    <w:qFormat/>
    <w:rsid w:val="007922EB"/>
    <w:pPr>
      <w:numPr>
        <w:ilvl w:val="4"/>
      </w:numPr>
      <w:tabs>
        <w:tab w:val="clear" w:pos="2268"/>
        <w:tab w:val="left" w:pos="3402"/>
      </w:tabs>
      <w:ind w:left="3402" w:hanging="1134"/>
    </w:pPr>
  </w:style>
  <w:style w:type="character" w:customStyle="1" w:styleId="40">
    <w:name w:val="סעיף רמה 4 תו"/>
    <w:basedOn w:val="30"/>
    <w:link w:val="4"/>
    <w:rsid w:val="007922EB"/>
    <w:rPr>
      <w:rFonts w:ascii="Arial" w:hAnsi="Arial" w:cstheme="minorBidi"/>
      <w:sz w:val="22"/>
      <w:szCs w:val="22"/>
    </w:rPr>
  </w:style>
  <w:style w:type="paragraph" w:customStyle="1" w:styleId="-">
    <w:name w:val="נספח - כותרת"/>
    <w:basedOn w:val="Title"/>
    <w:link w:val="-Char"/>
    <w:qFormat/>
    <w:rsid w:val="007922EB"/>
    <w:pPr>
      <w:pageBreakBefore/>
      <w:pBdr>
        <w:top w:val="single" w:sz="6" w:space="1" w:color="auto"/>
        <w:bottom w:val="single" w:sz="6" w:space="1" w:color="auto"/>
      </w:pBdr>
      <w:shd w:val="clear" w:color="auto" w:fill="4F81BD"/>
      <w:spacing w:before="240" w:after="60"/>
      <w:contextualSpacing w:val="0"/>
      <w:jc w:val="center"/>
      <w:outlineLvl w:val="0"/>
    </w:pPr>
    <w:rPr>
      <w:rFonts w:ascii="Arial" w:hAnsi="Arial" w:cs="Arial"/>
      <w:b/>
      <w:bCs/>
      <w:color w:val="FFFFFF"/>
      <w:sz w:val="22"/>
      <w:szCs w:val="22"/>
    </w:rPr>
  </w:style>
  <w:style w:type="character" w:customStyle="1" w:styleId="50">
    <w:name w:val="סעיף רמה 5 תו"/>
    <w:basedOn w:val="40"/>
    <w:link w:val="5"/>
    <w:rsid w:val="007922EB"/>
    <w:rPr>
      <w:rFonts w:ascii="Arial" w:hAnsi="Arial" w:cstheme="minorBidi"/>
      <w:sz w:val="22"/>
      <w:szCs w:val="22"/>
    </w:rPr>
  </w:style>
  <w:style w:type="character" w:customStyle="1" w:styleId="-Char">
    <w:name w:val="נספח - כותרת Char"/>
    <w:basedOn w:val="TitleChar"/>
    <w:link w:val="-"/>
    <w:rsid w:val="007922EB"/>
    <w:rPr>
      <w:rFonts w:ascii="Arial" w:eastAsiaTheme="majorEastAsia" w:hAnsi="Arial" w:cs="Arial"/>
      <w:b/>
      <w:bCs/>
      <w:color w:val="FFFFFF"/>
      <w:spacing w:val="-10"/>
      <w:kern w:val="28"/>
      <w:sz w:val="22"/>
      <w:szCs w:val="22"/>
      <w:shd w:val="clear" w:color="auto" w:fill="4F81BD"/>
    </w:rPr>
  </w:style>
  <w:style w:type="paragraph" w:styleId="Title">
    <w:name w:val="Title"/>
    <w:basedOn w:val="Normal"/>
    <w:next w:val="Normal"/>
    <w:link w:val="TitleChar"/>
    <w:qFormat/>
    <w:rsid w:val="007922E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922E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7922EB"/>
    <w:rPr>
      <w:rFonts w:ascii="Arial" w:hAnsi="Arial" w:cstheme="minorBidi"/>
      <w:b/>
      <w:bCs/>
      <w:color w:val="003399"/>
      <w:kern w:val="32"/>
      <w:sz w:val="22"/>
      <w:szCs w:val="22"/>
      <w:shd w:val="clear" w:color="auto" w:fill="F2F2F2"/>
    </w:rPr>
  </w:style>
  <w:style w:type="paragraph" w:styleId="Subtitle">
    <w:name w:val="Subtitle"/>
    <w:basedOn w:val="Normal"/>
    <w:next w:val="Normal"/>
    <w:link w:val="SubtitleChar"/>
    <w:qFormat/>
    <w:rsid w:val="007922E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922EB"/>
    <w:rPr>
      <w:rFonts w:asciiTheme="minorHAnsi" w:eastAsiaTheme="minorEastAsia" w:hAnsiTheme="minorHAnsi" w:cstheme="minorBidi"/>
      <w:color w:val="5A5A5A" w:themeColor="text1" w:themeTint="A5"/>
      <w:spacing w:val="15"/>
      <w:sz w:val="22"/>
      <w:szCs w:val="22"/>
    </w:rPr>
  </w:style>
  <w:style w:type="paragraph" w:customStyle="1" w:styleId="-0">
    <w:name w:val="נספח - תיאור"/>
    <w:basedOn w:val="Subtitle"/>
    <w:link w:val="-1"/>
    <w:qFormat/>
    <w:rsid w:val="007922EB"/>
    <w:pPr>
      <w:numPr>
        <w:ilvl w:val="0"/>
      </w:numPr>
      <w:pBdr>
        <w:bottom w:val="single" w:sz="6" w:space="1" w:color="1F497D"/>
      </w:pBdr>
      <w:spacing w:after="60"/>
      <w:jc w:val="center"/>
      <w:outlineLvl w:val="1"/>
    </w:pPr>
  </w:style>
  <w:style w:type="character" w:styleId="FollowedHyperlink">
    <w:name w:val="FollowedHyperlink"/>
    <w:basedOn w:val="DefaultParagraphFont"/>
    <w:rsid w:val="007922EB"/>
    <w:rPr>
      <w:color w:val="954F72" w:themeColor="followedHyperlink"/>
      <w:u w:val="single"/>
    </w:rPr>
  </w:style>
  <w:style w:type="character" w:customStyle="1" w:styleId="-1">
    <w:name w:val="נספח - תיאור תו"/>
    <w:basedOn w:val="SubtitleChar"/>
    <w:link w:val="-0"/>
    <w:rsid w:val="007922EB"/>
    <w:rPr>
      <w:rFonts w:asciiTheme="minorHAnsi" w:eastAsiaTheme="minorEastAsia" w:hAnsiTheme="minorHAnsi" w:cstheme="minorBidi"/>
      <w:color w:val="5A5A5A" w:themeColor="text1" w:themeTint="A5"/>
      <w:spacing w:val="15"/>
      <w:sz w:val="22"/>
      <w:szCs w:val="22"/>
    </w:rPr>
  </w:style>
  <w:style w:type="character" w:customStyle="1" w:styleId="-Char0">
    <w:name w:val="נספח - תיאור Char"/>
    <w:basedOn w:val="SubtitleChar"/>
    <w:rsid w:val="001F6B92"/>
    <w:rPr>
      <w:rFonts w:ascii="Arial" w:eastAsiaTheme="minorEastAsia" w:hAnsi="Arial" w:cs="Arial"/>
      <w:color w:val="5A5A5A" w:themeColor="text1" w:themeTint="A5"/>
      <w:spacing w:val="15"/>
      <w:sz w:val="22"/>
      <w:szCs w:val="22"/>
    </w:rPr>
  </w:style>
  <w:style w:type="paragraph" w:customStyle="1" w:styleId="a2">
    <w:name w:val="הגדרות"/>
    <w:basedOn w:val="Normal"/>
    <w:link w:val="a3"/>
    <w:qFormat/>
    <w:rsid w:val="007922EB"/>
    <w:pPr>
      <w:spacing w:line="360" w:lineRule="auto"/>
      <w:ind w:left="360" w:hanging="360"/>
      <w:contextualSpacing/>
      <w:jc w:val="both"/>
    </w:pPr>
    <w:rPr>
      <w:rFonts w:ascii="Arial" w:hAnsi="Arial" w:cs="Arial"/>
      <w:sz w:val="22"/>
      <w:szCs w:val="22"/>
    </w:rPr>
  </w:style>
  <w:style w:type="character" w:customStyle="1" w:styleId="a3">
    <w:name w:val="הגדרות תו"/>
    <w:basedOn w:val="DefaultParagraphFont"/>
    <w:link w:val="a2"/>
    <w:rsid w:val="007922EB"/>
    <w:rPr>
      <w:rFonts w:ascii="Arial" w:hAnsi="Arial" w:cs="Arial"/>
      <w:sz w:val="22"/>
      <w:szCs w:val="22"/>
    </w:rPr>
  </w:style>
  <w:style w:type="paragraph" w:styleId="BalloonText">
    <w:name w:val="Balloon Text"/>
    <w:basedOn w:val="Normal"/>
    <w:link w:val="BalloonTextChar"/>
    <w:rsid w:val="007922EB"/>
    <w:rPr>
      <w:rFonts w:ascii="Tahoma" w:hAnsi="Tahoma" w:cs="Tahoma"/>
      <w:sz w:val="16"/>
      <w:szCs w:val="16"/>
    </w:rPr>
  </w:style>
  <w:style w:type="character" w:customStyle="1" w:styleId="BalloonTextChar">
    <w:name w:val="Balloon Text Char"/>
    <w:basedOn w:val="DefaultParagraphFont"/>
    <w:link w:val="BalloonText"/>
    <w:rsid w:val="007922EB"/>
    <w:rPr>
      <w:rFonts w:ascii="Tahoma" w:hAnsi="Tahoma" w:cs="Tahoma"/>
      <w:sz w:val="16"/>
      <w:szCs w:val="16"/>
    </w:rPr>
  </w:style>
  <w:style w:type="character" w:styleId="CommentReference">
    <w:name w:val="annotation reference"/>
    <w:basedOn w:val="DefaultParagraphFont"/>
    <w:semiHidden/>
    <w:unhideWhenUsed/>
    <w:rsid w:val="007922EB"/>
    <w:rPr>
      <w:sz w:val="16"/>
      <w:szCs w:val="16"/>
    </w:rPr>
  </w:style>
  <w:style w:type="paragraph" w:styleId="CommentText">
    <w:name w:val="annotation text"/>
    <w:basedOn w:val="Normal"/>
    <w:link w:val="CommentTextChar"/>
    <w:semiHidden/>
    <w:unhideWhenUsed/>
    <w:rsid w:val="007922EB"/>
    <w:rPr>
      <w:sz w:val="20"/>
      <w:szCs w:val="20"/>
    </w:rPr>
  </w:style>
  <w:style w:type="character" w:customStyle="1" w:styleId="CommentTextChar">
    <w:name w:val="Comment Text Char"/>
    <w:basedOn w:val="DefaultParagraphFont"/>
    <w:link w:val="CommentText"/>
    <w:semiHidden/>
    <w:rsid w:val="007922EB"/>
  </w:style>
  <w:style w:type="paragraph" w:styleId="CommentSubject">
    <w:name w:val="annotation subject"/>
    <w:basedOn w:val="CommentText"/>
    <w:next w:val="CommentText"/>
    <w:link w:val="CommentSubjectChar"/>
    <w:semiHidden/>
    <w:unhideWhenUsed/>
    <w:rsid w:val="007922EB"/>
    <w:rPr>
      <w:b/>
      <w:bCs/>
    </w:rPr>
  </w:style>
  <w:style w:type="character" w:customStyle="1" w:styleId="CommentSubjectChar">
    <w:name w:val="Comment Subject Char"/>
    <w:basedOn w:val="CommentTextChar"/>
    <w:link w:val="CommentSubject"/>
    <w:semiHidden/>
    <w:rsid w:val="007922EB"/>
    <w:rPr>
      <w:b/>
      <w:bCs/>
    </w:rPr>
  </w:style>
  <w:style w:type="paragraph" w:customStyle="1" w:styleId="6">
    <w:name w:val="סעיף רמה 6"/>
    <w:basedOn w:val="5"/>
    <w:link w:val="6Char"/>
    <w:qFormat/>
    <w:rsid w:val="007922EB"/>
    <w:pPr>
      <w:numPr>
        <w:ilvl w:val="5"/>
      </w:numPr>
      <w:ind w:left="4820" w:hanging="1418"/>
    </w:pPr>
  </w:style>
  <w:style w:type="character" w:customStyle="1" w:styleId="Heading7Char">
    <w:name w:val="Heading 7 Char"/>
    <w:basedOn w:val="DefaultParagraphFont"/>
    <w:link w:val="Heading7"/>
    <w:semiHidden/>
    <w:rsid w:val="00A46F5B"/>
    <w:rPr>
      <w:rFonts w:asciiTheme="majorHAnsi" w:eastAsiaTheme="majorEastAsia" w:hAnsiTheme="majorHAnsi" w:cstheme="majorBidi"/>
      <w:i/>
      <w:iCs/>
      <w:color w:val="404040" w:themeColor="text1" w:themeTint="BF"/>
      <w:sz w:val="24"/>
      <w:szCs w:val="24"/>
    </w:rPr>
  </w:style>
  <w:style w:type="character" w:customStyle="1" w:styleId="60">
    <w:name w:val="סעיף רמה 6 תו"/>
    <w:basedOn w:val="50"/>
    <w:rsid w:val="00763E14"/>
    <w:rPr>
      <w:rFonts w:ascii="Arial" w:hAnsi="Arial" w:cs="Arial"/>
      <w:b w:val="0"/>
      <w:i w:val="0"/>
      <w:sz w:val="22"/>
      <w:szCs w:val="22"/>
    </w:rPr>
  </w:style>
  <w:style w:type="character" w:customStyle="1" w:styleId="Char1">
    <w:name w:val="הגדרות Char"/>
    <w:basedOn w:val="Heading7Char"/>
    <w:rsid w:val="00A46F5B"/>
    <w:rPr>
      <w:rFonts w:ascii="Arial" w:eastAsia="Times New Roman" w:hAnsi="Arial" w:cs="Arial"/>
      <w:i w:val="0"/>
      <w:iCs w:val="0"/>
      <w:color w:val="404040" w:themeColor="text1" w:themeTint="BF"/>
      <w:sz w:val="21"/>
      <w:szCs w:val="21"/>
    </w:rPr>
  </w:style>
  <w:style w:type="character" w:customStyle="1" w:styleId="Heading4Char">
    <w:name w:val="Heading 4 Char"/>
    <w:basedOn w:val="DefaultParagraphFont"/>
    <w:link w:val="Heading4"/>
    <w:semiHidden/>
    <w:rsid w:val="007F661A"/>
    <w:rPr>
      <w:rFonts w:asciiTheme="majorHAnsi" w:eastAsiaTheme="majorEastAsia" w:hAnsiTheme="majorHAnsi" w:cstheme="majorBidi"/>
      <w:b/>
      <w:bCs/>
      <w:i/>
      <w:iCs/>
      <w:color w:val="5B9BD5" w:themeColor="accent1"/>
      <w:sz w:val="24"/>
      <w:szCs w:val="24"/>
    </w:rPr>
  </w:style>
  <w:style w:type="character" w:customStyle="1" w:styleId="Heading2Char">
    <w:name w:val="Heading 2 Char"/>
    <w:basedOn w:val="DefaultParagraphFont"/>
    <w:link w:val="Heading2"/>
    <w:rsid w:val="007922EB"/>
    <w:rPr>
      <w:rFonts w:ascii="Arial" w:hAnsi="Arial" w:cstheme="minorBidi"/>
      <w:sz w:val="22"/>
      <w:szCs w:val="22"/>
    </w:rPr>
  </w:style>
  <w:style w:type="character" w:customStyle="1" w:styleId="a4">
    <w:name w:val="טקסט סעיף תו תו"/>
    <w:link w:val="a5"/>
    <w:locked/>
    <w:rsid w:val="006C207A"/>
    <w:rPr>
      <w:rFonts w:ascii="Arial" w:hAnsi="Arial" w:cs="Arial"/>
      <w:sz w:val="22"/>
      <w:szCs w:val="22"/>
    </w:rPr>
  </w:style>
  <w:style w:type="paragraph" w:customStyle="1" w:styleId="a5">
    <w:name w:val="טקסט סעיף תו"/>
    <w:basedOn w:val="Normal"/>
    <w:link w:val="a4"/>
    <w:rsid w:val="006C207A"/>
    <w:pPr>
      <w:tabs>
        <w:tab w:val="num" w:pos="1107"/>
      </w:tabs>
      <w:spacing w:line="360" w:lineRule="auto"/>
      <w:ind w:left="1107" w:hanging="567"/>
      <w:jc w:val="both"/>
    </w:pPr>
    <w:rPr>
      <w:rFonts w:ascii="Arial" w:hAnsi="Arial" w:cs="Arial"/>
      <w:sz w:val="22"/>
      <w:szCs w:val="22"/>
    </w:rPr>
  </w:style>
  <w:style w:type="paragraph" w:customStyle="1" w:styleId="a6">
    <w:name w:val="כותרת טבלת נספחים"/>
    <w:basedOn w:val="Normal"/>
    <w:rsid w:val="00A63342"/>
    <w:pPr>
      <w:jc w:val="center"/>
    </w:pPr>
    <w:rPr>
      <w:rFonts w:ascii="Arial" w:hAnsi="Arial" w:cs="Arial"/>
      <w:b/>
      <w:color w:val="1B3461"/>
      <w:sz w:val="28"/>
      <w:szCs w:val="22"/>
    </w:rPr>
  </w:style>
  <w:style w:type="paragraph" w:styleId="Revision">
    <w:name w:val="Revision"/>
    <w:hidden/>
    <w:uiPriority w:val="99"/>
    <w:semiHidden/>
    <w:rsid w:val="00380EE9"/>
    <w:rPr>
      <w:sz w:val="24"/>
      <w:szCs w:val="24"/>
    </w:rPr>
  </w:style>
  <w:style w:type="character" w:customStyle="1" w:styleId="ListParagraphChar">
    <w:name w:val="List Paragraph Char"/>
    <w:aliases w:val="x.x.x.x Char,נספח 2 מתוקן Char,רמה 2 Char"/>
    <w:link w:val="ListParagraph"/>
    <w:uiPriority w:val="34"/>
    <w:rsid w:val="003F6315"/>
    <w:rPr>
      <w:sz w:val="24"/>
      <w:szCs w:val="24"/>
    </w:rPr>
  </w:style>
  <w:style w:type="paragraph" w:customStyle="1" w:styleId="a7">
    <w:name w:val="כותרת סעיף"/>
    <w:basedOn w:val="Normal"/>
    <w:rsid w:val="007922EB"/>
    <w:pPr>
      <w:tabs>
        <w:tab w:val="num" w:pos="567"/>
      </w:tabs>
      <w:spacing w:before="240" w:line="360" w:lineRule="auto"/>
      <w:ind w:left="567" w:right="567" w:hanging="567"/>
      <w:jc w:val="both"/>
    </w:pPr>
    <w:rPr>
      <w:rFonts w:ascii="Arial" w:hAnsi="Arial" w:cs="Arial"/>
      <w:b/>
      <w:bCs/>
      <w:color w:val="1B3461"/>
      <w:sz w:val="22"/>
      <w:szCs w:val="22"/>
    </w:rPr>
  </w:style>
  <w:style w:type="character" w:customStyle="1" w:styleId="Char0">
    <w:name w:val="תת סעיף Char"/>
    <w:link w:val="a1"/>
    <w:rsid w:val="007922EB"/>
    <w:rPr>
      <w:rFonts w:cs="Arial"/>
      <w:sz w:val="22"/>
      <w:szCs w:val="22"/>
    </w:rPr>
  </w:style>
  <w:style w:type="paragraph" w:customStyle="1" w:styleId="CharChar">
    <w:name w:val="אייקון אסור לעשות תו Char Char"/>
    <w:basedOn w:val="a0"/>
    <w:link w:val="CharCharChar"/>
    <w:rsid w:val="007922EB"/>
    <w:pPr>
      <w:numPr>
        <w:ilvl w:val="1"/>
        <w:numId w:val="1"/>
      </w:numPr>
    </w:pPr>
    <w:rPr>
      <w:rFonts w:ascii="Wingdings" w:hAnsi="Wingdings"/>
      <w:color w:val="A81229"/>
      <w:position w:val="-4"/>
      <w:sz w:val="28"/>
      <w:szCs w:val="28"/>
    </w:rPr>
  </w:style>
  <w:style w:type="character" w:customStyle="1" w:styleId="CharCharChar">
    <w:name w:val="אייקון אסור לעשות תו Char Char Char"/>
    <w:basedOn w:val="Char"/>
    <w:link w:val="CharChar"/>
    <w:rsid w:val="007922EB"/>
    <w:rPr>
      <w:rFonts w:ascii="Wingdings" w:hAnsi="Wingdings" w:cs="Arial"/>
      <w:color w:val="A81229"/>
      <w:position w:val="-4"/>
      <w:sz w:val="28"/>
      <w:szCs w:val="28"/>
    </w:rPr>
  </w:style>
  <w:style w:type="character" w:customStyle="1" w:styleId="6Char">
    <w:name w:val="סעיף רמה 6 Char"/>
    <w:basedOn w:val="50"/>
    <w:link w:val="6"/>
    <w:rsid w:val="007922EB"/>
    <w:rPr>
      <w:rFonts w:ascii="Arial" w:hAnsi="Arial" w:cstheme="minorBidi"/>
      <w:sz w:val="22"/>
      <w:szCs w:val="22"/>
    </w:rPr>
  </w:style>
  <w:style w:type="character" w:customStyle="1" w:styleId="apple-converted-space">
    <w:name w:val="apple-converted-space"/>
    <w:rsid w:val="007922EB"/>
  </w:style>
  <w:style w:type="paragraph" w:customStyle="1" w:styleId="22">
    <w:name w:val="סעיף רמה 22"/>
    <w:basedOn w:val="2"/>
    <w:link w:val="22Char"/>
    <w:qFormat/>
    <w:rsid w:val="007922EB"/>
    <w:rPr>
      <w:u w:val="single"/>
    </w:rPr>
  </w:style>
  <w:style w:type="paragraph" w:customStyle="1" w:styleId="33">
    <w:name w:val="סעיף רמה 33"/>
    <w:basedOn w:val="3"/>
    <w:link w:val="33Char"/>
    <w:qFormat/>
    <w:rsid w:val="007922EB"/>
  </w:style>
  <w:style w:type="character" w:customStyle="1" w:styleId="22Char">
    <w:name w:val="סעיף רמה 22 Char"/>
    <w:basedOn w:val="20"/>
    <w:link w:val="22"/>
    <w:rsid w:val="007922EB"/>
    <w:rPr>
      <w:rFonts w:ascii="Arial" w:hAnsi="Arial" w:cstheme="minorBidi"/>
      <w:sz w:val="22"/>
      <w:szCs w:val="22"/>
      <w:u w:val="single"/>
    </w:rPr>
  </w:style>
  <w:style w:type="character" w:customStyle="1" w:styleId="33Char">
    <w:name w:val="סעיף רמה 33 Char"/>
    <w:basedOn w:val="30"/>
    <w:link w:val="33"/>
    <w:rsid w:val="007922EB"/>
    <w:rPr>
      <w:rFonts w:ascii="Arial" w:hAnsi="Arial"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evo.co.il/law_html/Law01/500_608.htm" TargetMode="External"/><Relationship Id="rId18" Type="http://schemas.openxmlformats.org/officeDocument/2006/relationships/hyperlink" Target="https://www.nevo.co.il/law_html/Law01/116_001.htm" TargetMode="External"/><Relationship Id="rId26" Type="http://schemas.openxmlformats.org/officeDocument/2006/relationships/hyperlink" Target="https://takam.mof.gov.il/document/H.8.2.1" TargetMode="External"/><Relationship Id="rId39" Type="http://schemas.openxmlformats.org/officeDocument/2006/relationships/hyperlink" Target="https://takam.mof.gov.il/document/H.8.2.1" TargetMode="External"/><Relationship Id="rId21" Type="http://schemas.openxmlformats.org/officeDocument/2006/relationships/hyperlink" Target="https://takam.mof.gov.il/document/H.7.11.6" TargetMode="External"/><Relationship Id="rId34" Type="http://schemas.openxmlformats.org/officeDocument/2006/relationships/hyperlink" Target="https://www.nevo.co.il/law_html/Law01/094M1_001.htm" TargetMode="External"/><Relationship Id="rId42" Type="http://schemas.openxmlformats.org/officeDocument/2006/relationships/hyperlink" Target="https://takam.mof.gov.il/document/H.8.2.1" TargetMode="External"/><Relationship Id="rId47" Type="http://schemas.openxmlformats.org/officeDocument/2006/relationships/hyperlink" Target="https://takam.mof.gov.il/document/H.7.11.6" TargetMode="External"/><Relationship Id="rId50" Type="http://schemas.openxmlformats.org/officeDocument/2006/relationships/hyperlink" Target="https://takam.mof.gov.il/document/H.8.2.1" TargetMode="External"/><Relationship Id="rId55" Type="http://schemas.openxmlformats.org/officeDocument/2006/relationships/hyperlink" Target="https://www.nevo.co.il/law_html/Law01/116_001.htm" TargetMode="External"/><Relationship Id="rId63" Type="http://schemas.openxmlformats.org/officeDocument/2006/relationships/hyperlink" Target="https://www.nevo.co.il/law_html/Law01/271_046.htm" TargetMode="External"/><Relationship Id="rId68" Type="http://schemas.openxmlformats.org/officeDocument/2006/relationships/hyperlink" Target="https://www.nevo.co.il/law_html/Law01/308_001.htm" TargetMode="External"/><Relationship Id="rId76" Type="http://schemas.openxmlformats.org/officeDocument/2006/relationships/hyperlink" Target="https://mof.gov.il/AG/AuditRiskManagement/applicationForm" TargetMode="External"/><Relationship Id="rId8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nevo.co.il/law_html/Law01/999_470.htm" TargetMode="External"/><Relationship Id="rId2" Type="http://schemas.openxmlformats.org/officeDocument/2006/relationships/customXml" Target="../customXml/item2.xml"/><Relationship Id="rId16" Type="http://schemas.openxmlformats.org/officeDocument/2006/relationships/hyperlink" Target="https://takam.mof.gov.il/document/H.8.2.1" TargetMode="External"/><Relationship Id="rId29" Type="http://schemas.openxmlformats.org/officeDocument/2006/relationships/hyperlink" Target="https://www.nevo.co.il/law_html/Law01/242_002.htm" TargetMode="External"/><Relationship Id="rId11" Type="http://schemas.openxmlformats.org/officeDocument/2006/relationships/hyperlink" Target="https://www.nevo.co.il/law_html/Law01/271_046.htm" TargetMode="External"/><Relationship Id="rId24" Type="http://schemas.openxmlformats.org/officeDocument/2006/relationships/hyperlink" Target="https://takam.mof.gov.il/document/H.7.11.6" TargetMode="External"/><Relationship Id="rId32" Type="http://schemas.openxmlformats.org/officeDocument/2006/relationships/hyperlink" Target="https://takam.mof.gov.il/document/H.5.1.4" TargetMode="External"/><Relationship Id="rId37" Type="http://schemas.openxmlformats.org/officeDocument/2006/relationships/hyperlink" Target="https://www.nevo.co.il/law_html/Law01/p189_001.htm" TargetMode="External"/><Relationship Id="rId40" Type="http://schemas.openxmlformats.org/officeDocument/2006/relationships/hyperlink" Target="https://takam.mof.gov.il/document/H.8.2.1" TargetMode="External"/><Relationship Id="rId45" Type="http://schemas.openxmlformats.org/officeDocument/2006/relationships/hyperlink" Target="https://takam.mof.gov.il/document/H.7.3.2" TargetMode="External"/><Relationship Id="rId53" Type="http://schemas.openxmlformats.org/officeDocument/2006/relationships/hyperlink" Target="https://www.knesset.gov.il/review/data/heb/law/kns1_work.pdf" TargetMode="External"/><Relationship Id="rId58" Type="http://schemas.openxmlformats.org/officeDocument/2006/relationships/hyperlink" Target="https://www.nevo.co.il/law_html/Law01/500_608.htm" TargetMode="External"/><Relationship Id="rId66" Type="http://schemas.openxmlformats.org/officeDocument/2006/relationships/hyperlink" Target="https://www.knesset.gov.il/review/data/heb/law/kns1_work.pdf" TargetMode="External"/><Relationship Id="rId74" Type="http://schemas.openxmlformats.org/officeDocument/2006/relationships/hyperlink" Target="https://www.nevo.co.il/law_html/Law01/500_608.htm" TargetMode="External"/><Relationship Id="rId79"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nevo.co.il/law_html/law01/999_471.htm" TargetMode="External"/><Relationship Id="rId82"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nevo.co.il/law_html/Law01/271_046.htm" TargetMode="External"/><Relationship Id="rId31" Type="http://schemas.openxmlformats.org/officeDocument/2006/relationships/hyperlink" Target="https://www.nevo.co.il/law_html/Law01/242_002.htm" TargetMode="External"/><Relationship Id="rId44" Type="http://schemas.openxmlformats.org/officeDocument/2006/relationships/hyperlink" Target="https://takam.mof.gov.il/document/H.8.2.1" TargetMode="External"/><Relationship Id="rId52" Type="http://schemas.openxmlformats.org/officeDocument/2006/relationships/hyperlink" Target="https://www.knesset.gov.il/review/data/heb/law/kns1_work.pdf" TargetMode="External"/><Relationship Id="rId60" Type="http://schemas.openxmlformats.org/officeDocument/2006/relationships/hyperlink" Target="https://www.nevo.co.il/law_html/Law01/999_470.htm" TargetMode="External"/><Relationship Id="rId65" Type="http://schemas.openxmlformats.org/officeDocument/2006/relationships/hyperlink" Target="https://www.nevo.co.il/law_html/Law01/094M1_001.htm" TargetMode="External"/><Relationship Id="rId73" Type="http://schemas.openxmlformats.org/officeDocument/2006/relationships/hyperlink" Target="https://takam.mof.gov.il/document/H.7.0.1" TargetMode="External"/><Relationship Id="rId78" Type="http://schemas.openxmlformats.org/officeDocument/2006/relationships/header" Target="header2.xml"/><Relationship Id="rId8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vo.co.il/law_html/Law01/242_002.htm" TargetMode="External"/><Relationship Id="rId22" Type="http://schemas.openxmlformats.org/officeDocument/2006/relationships/hyperlink" Target="https://www.nevo.co.il/law_html/Law01/116_001.htm" TargetMode="External"/><Relationship Id="rId27" Type="http://schemas.openxmlformats.org/officeDocument/2006/relationships/hyperlink" Target="https://takam.mof.gov.il/document/H.8.2.1" TargetMode="External"/><Relationship Id="rId30" Type="http://schemas.openxmlformats.org/officeDocument/2006/relationships/hyperlink" Target="https://www.nevo.co.il/law_html/Law01/242_002.htm" TargetMode="External"/><Relationship Id="rId35" Type="http://schemas.openxmlformats.org/officeDocument/2006/relationships/hyperlink" Target="https://www.nevo.co.il/law_html/law100/%D7%A6%D7%95%20%D7%94%D7%A8%D7%97%D7%91%D7%94%20%D7%9E%D7%A9%D7%95%D7%9C%D7%91%20%D7%9C%D7%A4%D7%A0%D7%A1%D7%99%D7%94%20%D7%97%D7%95%D7%91%D7%94%202011.htm" TargetMode="External"/><Relationship Id="rId43" Type="http://schemas.openxmlformats.org/officeDocument/2006/relationships/hyperlink" Target="https://takam.mof.gov.il/document/H.8.2.1" TargetMode="External"/><Relationship Id="rId48" Type="http://schemas.openxmlformats.org/officeDocument/2006/relationships/hyperlink" Target="https://takam.mof.gov.il/document/H.8.2.1" TargetMode="External"/><Relationship Id="rId56" Type="http://schemas.openxmlformats.org/officeDocument/2006/relationships/hyperlink" Target="https://www.nevo.co.il/law_html/Law01/500_608.htm" TargetMode="External"/><Relationship Id="rId64" Type="http://schemas.openxmlformats.org/officeDocument/2006/relationships/hyperlink" Target="https://www.nevo.co.il/law_html/Law01/p189_001.htm" TargetMode="External"/><Relationship Id="rId69" Type="http://schemas.openxmlformats.org/officeDocument/2006/relationships/hyperlink" Target="https://www.nevo.co.il/law_html/Law01/271_046.htm" TargetMode="External"/><Relationship Id="rId77"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takam.mof.gov.il/document/H.8.2.1" TargetMode="External"/><Relationship Id="rId72" Type="http://schemas.openxmlformats.org/officeDocument/2006/relationships/hyperlink" Target="https://www.nevo.co.il/law_html/Law01/055_204.htm" TargetMode="External"/><Relationship Id="rId80"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fs.knesset.gov.il/12/law/12_lsr_211738.PDF" TargetMode="External"/><Relationship Id="rId17" Type="http://schemas.openxmlformats.org/officeDocument/2006/relationships/hyperlink" Target="https://www.nevo.co.il/law_html/Law01/500_608.htm" TargetMode="External"/><Relationship Id="rId25" Type="http://schemas.openxmlformats.org/officeDocument/2006/relationships/hyperlink" Target="https://takam.mof.gov.il/document/H.8.2.1" TargetMode="External"/><Relationship Id="rId33" Type="http://schemas.openxmlformats.org/officeDocument/2006/relationships/hyperlink" Target="https://www.nevo.co.il/law_html/Law01/090_001.htm" TargetMode="External"/><Relationship Id="rId38" Type="http://schemas.openxmlformats.org/officeDocument/2006/relationships/hyperlink" Target="https://www.nevo.co.il/law_html/Law01/999_470.htm" TargetMode="External"/><Relationship Id="rId46" Type="http://schemas.openxmlformats.org/officeDocument/2006/relationships/hyperlink" Target="https://www.nevo.co.il/law_html/Law01/116_001.htm" TargetMode="External"/><Relationship Id="rId59" Type="http://schemas.openxmlformats.org/officeDocument/2006/relationships/hyperlink" Target="http://www.boi.org.il/deptdata/pikuah/bank_hakika/124.pdf" TargetMode="External"/><Relationship Id="rId67" Type="http://schemas.openxmlformats.org/officeDocument/2006/relationships/hyperlink" Target="https://www.gov.il/he/Departments/civil_service_commission" TargetMode="External"/><Relationship Id="rId20" Type="http://schemas.openxmlformats.org/officeDocument/2006/relationships/hyperlink" Target="https://www.nevo.co.il/law_html/Law01/271_046.htm" TargetMode="External"/><Relationship Id="rId41" Type="http://schemas.openxmlformats.org/officeDocument/2006/relationships/hyperlink" Target="https://www.nevo.co.il/law_html/law01/999_471.htm" TargetMode="External"/><Relationship Id="rId54" Type="http://schemas.openxmlformats.org/officeDocument/2006/relationships/hyperlink" Target="https://www.nevo.co.il/law_html/Law01/500_608.htm" TargetMode="External"/><Relationship Id="rId62" Type="http://schemas.openxmlformats.org/officeDocument/2006/relationships/hyperlink" Target="https://www.nevo.co.il/law_html/Law01/090_001.htm" TargetMode="External"/><Relationship Id="rId70" Type="http://schemas.openxmlformats.org/officeDocument/2006/relationships/hyperlink" Target="https://www.nevo.co.il/law_html/Law01/500_608.htm" TargetMode="External"/><Relationship Id="rId75" Type="http://schemas.openxmlformats.org/officeDocument/2006/relationships/hyperlink" Target="https://www.nevo.co.il/law_html/Law01/P222K11_001.htm"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takam.mof.gov.il/document/H.8.2.1" TargetMode="External"/><Relationship Id="rId23" Type="http://schemas.openxmlformats.org/officeDocument/2006/relationships/hyperlink" Target="https://www.nevo.co.il/law_html/Law01/500_608.htm" TargetMode="External"/><Relationship Id="rId28" Type="http://schemas.openxmlformats.org/officeDocument/2006/relationships/hyperlink" Target="https://takam.mof.gov.il/document/H.5.1.4" TargetMode="External"/><Relationship Id="rId36" Type="http://schemas.openxmlformats.org/officeDocument/2006/relationships/hyperlink" Target="https://www.nevo.co.il/law_html/Law01/999_470.htm" TargetMode="External"/><Relationship Id="rId49" Type="http://schemas.openxmlformats.org/officeDocument/2006/relationships/hyperlink" Target="https://takam.mof.gov.il/document/H.8.2.1" TargetMode="External"/><Relationship Id="rId57" Type="http://schemas.openxmlformats.org/officeDocument/2006/relationships/hyperlink" Target="https://www.nevo.co.il/law_html/Law01/500_608.ht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takam@mof.gov.il" TargetMode="External"/><Relationship Id="rId2" Type="http://schemas.openxmlformats.org/officeDocument/2006/relationships/hyperlink" Target="https://takam.mof.gov.il/mail-registration" TargetMode="External"/><Relationship Id="rId1" Type="http://schemas.openxmlformats.org/officeDocument/2006/relationships/hyperlink" Target="https://takam.mof.gov.i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structionTenderSerialNumber xmlns="a46656d4-8850-49b3-aebd-68bd05f7f43d">2</InstructionTenderSerialNumber>
    <TaxCatchAll xmlns="a46656d4-8850-49b3-aebd-68bd05f7f43d">
      <Value>830</Value>
      <Value>1215</Value>
      <Value>826</Value>
    </TaxCatchAll>
    <IsMainInstractionFile xmlns="a46656d4-8850-49b3-aebd-68bd05f7f43d">true</IsMainInstractionFile>
    <KeyWords xmlns="a46656d4-8850-49b3-aebd-68bd05f7f43d"> </KeyWords>
    <b4010fb2b504417f80252ccc15783efe xmlns="a46656d4-8850-49b3-aebd-68bd05f7f43d">
      <Terms xmlns="http://schemas.microsoft.com/office/infopath/2007/PartnerControls">
        <TermInfo xmlns="http://schemas.microsoft.com/office/infopath/2007/PartnerControls">
          <TermName xmlns="http://schemas.microsoft.com/office/infopath/2007/PartnerControls">סוגי מכרזים והתקשרויות</TermName>
          <TermId xmlns="http://schemas.microsoft.com/office/infopath/2007/PartnerControls">d985df69-1f61-4741-a481-47086d7a3610</TermId>
        </TermInfo>
      </Terms>
    </b4010fb2b504417f80252ccc15783efe>
    <OriginalsFilesNames xmlns="a46656d4-8850-49b3-aebd-68bd05f7f43d">עותק של סימולטור שמירה|סימולטור ניקיון</OriginalsFilesNames>
    <NameSigned xmlns="a46656d4-8850-49b3-aebd-68bd05f7f43d">דני מור</NameSigned>
    <Reference xmlns="a46656d4-8850-49b3-aebd-68bd05f7f43d">2</Reference>
    <AdditionalDocumentSerialNumber xmlns="a46656d4-8850-49b3-aebd-68bd05f7f43d">0</AdditionalDocumentSerialNumber>
    <OriginalName xmlns="a46656d4-8850-49b3-aebd-68bd05f7f43d"> </OriginalName>
    <ValidFromDate xmlns="a46656d4-8850-49b3-aebd-68bd05f7f43d">2019-10-31T22:00:00+00:00</ValidFromDate>
    <HendlesDevision xmlns="a46656d4-8850-49b3-aebd-68bd05f7f43d"> </HendlesDevision>
    <InfoTypeTitle xmlns="a46656d4-8850-49b3-aebd-68bd05f7f43d">הוראה</InfoTypeTitle>
    <i282c1dec52e435ba40569f48c3269eb xmlns="a46656d4-8850-49b3-aebd-68bd05f7f43d">
      <Terms xmlns="http://schemas.microsoft.com/office/infopath/2007/PartnerControls">
        <TermInfo xmlns="http://schemas.microsoft.com/office/infopath/2007/PartnerControls">
          <TermName xmlns="http://schemas.microsoft.com/office/infopath/2007/PartnerControls">התקשרויות ורכישות</TermName>
          <TermId xmlns="http://schemas.microsoft.com/office/infopath/2007/PartnerControls">7cfcd438-a4d0-4b45-8a46-cb9b61061c07</TermId>
        </TermInfo>
      </Terms>
    </i282c1dec52e435ba40569f48c3269eb>
    <nab11dae78434cc3b325be5ea13887b1 xmlns="a46656d4-8850-49b3-aebd-68bd05f7f43d">
      <Terms xmlns="http://schemas.microsoft.com/office/infopath/2007/PartnerControls">
        <TermInfo xmlns="http://schemas.microsoft.com/office/infopath/2007/PartnerControls">
          <TermName xmlns="http://schemas.microsoft.com/office/infopath/2007/PartnerControls">התקשרויות מיוחדות</TermName>
          <TermId xmlns="http://schemas.microsoft.com/office/infopath/2007/PartnerControls">b378baed-b584-4548-9f5c-798228e1e5ca</TermId>
        </TermInfo>
      </Terms>
    </nab11dae78434cc3b325be5ea13887b1>
    <IsValid xmlns="a46656d4-8850-49b3-aebd-68bd05f7f43d">true</IsValid>
    <ChapterNumber xmlns="a46656d4-8850-49b3-aebd-68bd05f7f43d">7</ChapterNumber>
    <Attachmens xmlns="a46656d4-8850-49b3-aebd-68bd05f7f43d">H07030902001403.XLSX|H07030902001402.XLSX</Attachmens>
    <EditionNumber xmlns="a46656d4-8850-49b3-aebd-68bd05f7f43d">14</EditionNumber>
    <InfoType xmlns="a46656d4-8850-49b3-aebd-68bd05f7f43d">3</InfoType>
    <DocumentName xmlns="a46656d4-8850-49b3-aebd-68bd05f7f43d">הגנה על זכויות עובדים המועסקים על ידי קבלני שירותים בתחומי השמירה, האבטחה והניקיון </DocumentName>
    <ExpirationDate xmlns="a46656d4-8850-49b3-aebd-68bd05f7f43d" xsi:nil="true"/>
    <SecondaryChapterNumber xmlns="a46656d4-8850-49b3-aebd-68bd05f7f43d">3</SecondaryChapterNumber>
    <SubsectionNumber xmlns="a46656d4-8850-49b3-aebd-68bd05f7f43d">9</SubsectionNumber>
  </documentManagement>
</p:properties>
</file>

<file path=customXml/item4.xml><?xml version="1.0" encoding="utf-8"?>
<ct:contentTypeSchema xmlns:ct="http://schemas.microsoft.com/office/2006/metadata/contentType" xmlns:ma="http://schemas.microsoft.com/office/2006/metadata/properties/metaAttributes" ct:_="" ma:_="" ma:contentTypeName="הוראות תכם" ma:contentTypeID="0x010100A33EC907DE42CD44920AA3A9056885F2003B7EF355B5076B4E9DB3308B94EC08BD" ma:contentTypeVersion="16" ma:contentTypeDescription="" ma:contentTypeScope="" ma:versionID="fccd4087fbc2f8b758cf109b4d48cbb5">
  <xsd:schema xmlns:xsd="http://www.w3.org/2001/XMLSchema" xmlns:xs="http://www.w3.org/2001/XMLSchema" xmlns:p="http://schemas.microsoft.com/office/2006/metadata/properties" xmlns:ns2="a46656d4-8850-49b3-aebd-68bd05f7f43d" targetNamespace="http://schemas.microsoft.com/office/2006/metadata/properties" ma:root="true" ma:fieldsID="2b6b34f8bc696bbbd65421006d4f6f16" ns2:_="">
    <xsd:import namespace="a46656d4-8850-49b3-aebd-68bd05f7f43d"/>
    <xsd:element name="properties">
      <xsd:complexType>
        <xsd:sequence>
          <xsd:element name="documentManagement">
            <xsd:complexType>
              <xsd:all>
                <xsd:element ref="ns2:TaxCatchAll" minOccurs="0"/>
                <xsd:element ref="ns2:TaxCatchAllLabel" minOccurs="0"/>
                <xsd:element ref="ns2:b4010fb2b504417f80252ccc15783efe" minOccurs="0"/>
                <xsd:element ref="ns2:i282c1dec52e435ba40569f48c3269eb" minOccurs="0"/>
                <xsd:element ref="ns2:nab11dae78434cc3b325be5ea13887b1" minOccurs="0"/>
                <xsd:element ref="ns2:Reference" minOccurs="0"/>
                <xsd:element ref="ns2:IsValid" minOccurs="0"/>
                <xsd:element ref="ns2:IsMainInstractionFile" minOccurs="0"/>
                <xsd:element ref="ns2:HendlesDevision" minOccurs="0"/>
                <xsd:element ref="ns2:EditionNumber" minOccurs="0"/>
                <xsd:element ref="ns2:InstructionTenderSerialNumber" minOccurs="0"/>
                <xsd:element ref="ns2:AdditionalDocumentSerialNumber" minOccurs="0"/>
                <xsd:element ref="ns2:ChapterNumber" minOccurs="0"/>
                <xsd:element ref="ns2:SecondaryChapterNumber" minOccurs="0"/>
                <xsd:element ref="ns2:SubsectionNumber" minOccurs="0"/>
                <xsd:element ref="ns2:InfoType" minOccurs="0"/>
                <xsd:element ref="ns2:KeyWords" minOccurs="0"/>
                <xsd:element ref="ns2:Attachmens" minOccurs="0"/>
                <xsd:element ref="ns2:DocumentName" minOccurs="0"/>
                <xsd:element ref="ns2:NameSigned" minOccurs="0"/>
                <xsd:element ref="ns2:OriginalName" minOccurs="0"/>
                <xsd:element ref="ns2:InfoTypeTitle" minOccurs="0"/>
                <xsd:element ref="ns2:OriginalsFilesNames" minOccurs="0"/>
                <xsd:element ref="ns2:ExpirationDate" minOccurs="0"/>
                <xsd:element ref="ns2:ValidFrom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656d4-8850-49b3-aebd-68bd05f7f43d" elementFormDefault="qualified">
    <xsd:import namespace="http://schemas.microsoft.com/office/2006/documentManagement/types"/>
    <xsd:import namespace="http://schemas.microsoft.com/office/infopath/2007/PartnerControls"/>
    <xsd:element name="TaxCatchAll" ma:index="8" nillable="true" ma:displayName="עמודת 'תפוס הכל' של טקסונומיה" ma:hidden="true" ma:list="{e12108e9-b676-4047-af95-0a4967b3603a}" ma:internalName="TaxCatchAll" ma:showField="CatchAllData"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עמודת 'תפוס הכל' של טקסונומיה1" ma:hidden="true" ma:list="{e12108e9-b676-4047-af95-0a4967b3603a}" ma:internalName="TaxCatchAllLabel" ma:readOnly="true" ma:showField="CatchAllDataLabel"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b4010fb2b504417f80252ccc15783efe" ma:index="10" nillable="true" ma:taxonomy="true" ma:internalName="b4010fb2b504417f80252ccc15783efe" ma:taxonomyFieldName="MMDSecondaryChapterName" ma:displayName="MMD שם פרק משני" ma:default="" ma:fieldId="{b4010fb2-b504-417f-8025-2ccc15783efe}" ma:sspId="d827811f-dea7-4a29-b54a-c9228db73c39" ma:termSetId="45fbf3aa-b5f5-446f-9388-ee04afe0ca67" ma:anchorId="00000000-0000-0000-0000-000000000000" ma:open="false" ma:isKeyword="false">
      <xsd:complexType>
        <xsd:sequence>
          <xsd:element ref="pc:Terms" minOccurs="0" maxOccurs="1"/>
        </xsd:sequence>
      </xsd:complexType>
    </xsd:element>
    <xsd:element name="i282c1dec52e435ba40569f48c3269eb" ma:index="12" nillable="true" ma:taxonomy="true" ma:internalName="i282c1dec52e435ba40569f48c3269eb" ma:taxonomyFieldName="MMDMainChapterName" ma:displayName="MMD שם פרק ראשי" ma:default="" ma:fieldId="{2282c1de-c52e-435b-a405-69f48c3269eb}" ma:sspId="d827811f-dea7-4a29-b54a-c9228db73c39" ma:termSetId="45fbf3aa-b5f5-446f-9388-ee04afe0ca67" ma:anchorId="00000000-0000-0000-0000-000000000000" ma:open="false" ma:isKeyword="false">
      <xsd:complexType>
        <xsd:sequence>
          <xsd:element ref="pc:Terms" minOccurs="0" maxOccurs="1"/>
        </xsd:sequence>
      </xsd:complexType>
    </xsd:element>
    <xsd:element name="nab11dae78434cc3b325be5ea13887b1" ma:index="14" nillable="true" ma:taxonomy="true" ma:internalName="nab11dae78434cc3b325be5ea13887b1" ma:taxonomyFieldName="MMDTakamChapter" ma:displayName="MMD שם תת פרק" ma:default="" ma:fieldId="{7ab11dae-7843-4cc3-b325-be5ea13887b1}" ma:sspId="d827811f-dea7-4a29-b54a-c9228db73c39" ma:termSetId="45fbf3aa-b5f5-446f-9388-ee04afe0ca67" ma:anchorId="00000000-0000-0000-0000-000000000000" ma:open="false" ma:isKeyword="false">
      <xsd:complexType>
        <xsd:sequence>
          <xsd:element ref="pc:Terms" minOccurs="0" maxOccurs="1"/>
        </xsd:sequence>
      </xsd:complexType>
    </xsd:element>
    <xsd:element name="Reference" ma:index="16" nillable="true" ma:displayName="אסמכתא" ma:internalName="Reference">
      <xsd:simpleType>
        <xsd:restriction base="dms:Text">
          <xsd:maxLength value="255"/>
        </xsd:restriction>
      </xsd:simpleType>
    </xsd:element>
    <xsd:element name="IsValid" ma:index="17" nillable="true" ma:displayName="בתוקף כן/לא" ma:default="1" ma:internalName="IsValid">
      <xsd:simpleType>
        <xsd:restriction base="dms:Boolean"/>
      </xsd:simpleType>
    </xsd:element>
    <xsd:element name="IsMainInstractionFile" ma:index="18" nillable="true" ma:displayName="האם קובץ הוראה ראשי" ma:default="1" ma:internalName="IsMainInstractionFile">
      <xsd:simpleType>
        <xsd:restriction base="dms:Boolean"/>
      </xsd:simpleType>
    </xsd:element>
    <xsd:element name="HendlesDevision" ma:index="19" nillable="true" ma:displayName="חטיבה מטפלת" ma:internalName="HendlesDevision">
      <xsd:simpleType>
        <xsd:restriction base="dms:Text">
          <xsd:maxLength value="255"/>
        </xsd:restriction>
      </xsd:simpleType>
    </xsd:element>
    <xsd:element name="EditionNumber" ma:index="20" nillable="true" ma:displayName="מספר מהדורה" ma:internalName="EditionNumber" ma:percentage="FALSE">
      <xsd:simpleType>
        <xsd:restriction base="dms:Number"/>
      </xsd:simpleType>
    </xsd:element>
    <xsd:element name="InstructionTenderSerialNumber" ma:index="21" nillable="true" ma:displayName="מספר סידורי הוראה/מכרז" ma:internalName="InstructionTenderSerialNumber" ma:percentage="FALSE">
      <xsd:simpleType>
        <xsd:restriction base="dms:Number"/>
      </xsd:simpleType>
    </xsd:element>
    <xsd:element name="AdditionalDocumentSerialNumber" ma:index="22" nillable="true" ma:displayName="מספר סידורי מסמך נוסף" ma:internalName="AdditionalDocumentSerialNumber" ma:percentage="FALSE">
      <xsd:simpleType>
        <xsd:restriction base="dms:Number"/>
      </xsd:simpleType>
    </xsd:element>
    <xsd:element name="ChapterNumber" ma:index="23" nillable="true" ma:displayName="מספר פרק" ma:internalName="ChapterNumber" ma:percentage="FALSE">
      <xsd:simpleType>
        <xsd:restriction base="dms:Number"/>
      </xsd:simpleType>
    </xsd:element>
    <xsd:element name="SecondaryChapterNumber" ma:index="24" nillable="true" ma:displayName="מספר פרק משני" ma:internalName="SecondaryChapterNumber" ma:percentage="FALSE">
      <xsd:simpleType>
        <xsd:restriction base="dms:Number"/>
      </xsd:simpleType>
    </xsd:element>
    <xsd:element name="SubsectionNumber" ma:index="25" nillable="true" ma:displayName="מספר תת פרק" ma:internalName="SubsectionNumber" ma:percentage="FALSE">
      <xsd:simpleType>
        <xsd:restriction base="dms:Number"/>
      </xsd:simpleType>
    </xsd:element>
    <xsd:element name="InfoType" ma:index="26" nillable="true" ma:displayName="סוג מידע" ma:internalName="InfoType" ma:percentage="FALSE">
      <xsd:simpleType>
        <xsd:restriction base="dms:Number"/>
      </xsd:simpleType>
    </xsd:element>
    <xsd:element name="KeyWords" ma:index="27" nillable="true" ma:displayName="רשימת מילות מפתח" ma:internalName="KeyWords" ma:readOnly="false">
      <xsd:simpleType>
        <xsd:restriction base="dms:Note"/>
      </xsd:simpleType>
    </xsd:element>
    <xsd:element name="Attachmens" ma:index="28" nillable="true" ma:displayName="רשימת קבצים מצורפים" ma:internalName="Attachmens" ma:readOnly="false">
      <xsd:simpleType>
        <xsd:restriction base="dms:Note"/>
      </xsd:simpleType>
    </xsd:element>
    <xsd:element name="DocumentName" ma:index="29" nillable="true" ma:displayName="שם המסמך" ma:internalName="DocumentName">
      <xsd:simpleType>
        <xsd:restriction base="dms:Text">
          <xsd:maxLength value="255"/>
        </xsd:restriction>
      </xsd:simpleType>
    </xsd:element>
    <xsd:element name="NameSigned" ma:index="30" nillable="true" ma:displayName="שם חתום" ma:internalName="NameSigned">
      <xsd:simpleType>
        <xsd:restriction base="dms:Text">
          <xsd:maxLength value="255"/>
        </xsd:restriction>
      </xsd:simpleType>
    </xsd:element>
    <xsd:element name="OriginalName" ma:index="31" nillable="true" ma:displayName="שם מקורי" ma:internalName="OriginalName">
      <xsd:simpleType>
        <xsd:restriction base="dms:Text">
          <xsd:maxLength value="255"/>
        </xsd:restriction>
      </xsd:simpleType>
    </xsd:element>
    <xsd:element name="InfoTypeTitle" ma:index="32" nillable="true" ma:displayName="שם סוג מידע" ma:internalName="InfoTypeTitle">
      <xsd:simpleType>
        <xsd:restriction base="dms:Text">
          <xsd:maxLength value="255"/>
        </xsd:restriction>
      </xsd:simpleType>
    </xsd:element>
    <xsd:element name="OriginalsFilesNames" ma:index="33" nillable="true" ma:displayName="שמות קבצים מקוריים" ma:internalName="OriginalsFilesNames" ma:readOnly="false">
      <xsd:simpleType>
        <xsd:restriction base="dms:Note"/>
      </xsd:simpleType>
    </xsd:element>
    <xsd:element name="ExpirationDate" ma:index="34" nillable="true" ma:displayName="תאריך תום תוקף" ma:format="DateOnly" ma:internalName="ExpirationDate">
      <xsd:simpleType>
        <xsd:restriction base="dms:DateTime"/>
      </xsd:simpleType>
    </xsd:element>
    <xsd:element name="ValidFromDate" ma:index="35" nillable="true" ma:displayName="בתוקף מתאריך" ma:format="DateOnly" ma:internalName="ValidFrom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F0307C-BE5F-4FB8-B659-2204C75CCC8F}">
  <ds:schemaRefs>
    <ds:schemaRef ds:uri="http://schemas.microsoft.com/sharepoint/v3/contenttype/forms"/>
  </ds:schemaRefs>
</ds:datastoreItem>
</file>

<file path=customXml/itemProps2.xml><?xml version="1.0" encoding="utf-8"?>
<ds:datastoreItem xmlns:ds="http://schemas.openxmlformats.org/officeDocument/2006/customXml" ds:itemID="{3DE02282-62C5-4080-840A-2F5B286A3995}">
  <ds:schemaRefs>
    <ds:schemaRef ds:uri="http://schemas.openxmlformats.org/officeDocument/2006/bibliography"/>
  </ds:schemaRefs>
</ds:datastoreItem>
</file>

<file path=customXml/itemProps3.xml><?xml version="1.0" encoding="utf-8"?>
<ds:datastoreItem xmlns:ds="http://schemas.openxmlformats.org/officeDocument/2006/customXml" ds:itemID="{5D7962BF-DB31-4C38-A437-366CAAEEA40B}">
  <ds:schemaRefs>
    <ds:schemaRef ds:uri="a46656d4-8850-49b3-aebd-68bd05f7f43d"/>
    <ds:schemaRef ds:uri="http://schemas.microsoft.com/office/infopath/2007/PartnerControls"/>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C3EAD2F2-D45A-49BE-8071-7C75D84D3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656d4-8850-49b3-aebd-68bd05f7f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6449</Words>
  <Characters>37927</Characters>
  <Application>Microsoft Office Word</Application>
  <DocSecurity>4</DocSecurity>
  <Lines>316</Lines>
  <Paragraphs>88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44288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Paz</dc:creator>
  <cp:keywords/>
  <dc:description/>
  <cp:lastModifiedBy>Yehudit Pasternak</cp:lastModifiedBy>
  <cp:revision>2</cp:revision>
  <dcterms:created xsi:type="dcterms:W3CDTF">2022-07-14T14:01:00Z</dcterms:created>
  <dcterms:modified xsi:type="dcterms:W3CDTF">2022-07-14T14:01:00Z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0x010100A33EC907DE42CD44920AA3A9056885F2003B7EF355B5076B4E9DB3308B94EC08BD</vt:lpwstr>
  </property>
  <property fmtid="{D5CDD505-2E9C-101B-9397-08002B2CF9AE}" pid="3" name="MMDTakamChapter">
    <vt:lpwstr>1215;#התקשרויות מיוחדות|b378baed-b584-4548-9f5c-798228e1e5ca</vt:lpwstr>
  </property>
  <property fmtid="{D5CDD505-2E9C-101B-9397-08002B2CF9AE}" pid="4" name="MMDSecondaryChapterName">
    <vt:lpwstr>830;#סוגי מכרזים והתקשרויות|d985df69-1f61-4741-a481-47086d7a3610</vt:lpwstr>
  </property>
  <property fmtid="{D5CDD505-2E9C-101B-9397-08002B2CF9AE}" pid="5" name="MMDMainChapterName">
    <vt:lpwstr>826;#התקשרויות ורכישות|7cfcd438-a4d0-4b45-8a46-cb9b61061c07</vt:lpwstr>
  </property>
</Properties>
</file>