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DC8C" w14:textId="77777777" w:rsidR="00B35C96" w:rsidRDefault="00B35C96" w:rsidP="00767DEE">
      <w:pPr>
        <w:pStyle w:val="tfuza"/>
        <w:spacing w:line="240" w:lineRule="auto"/>
        <w:rPr>
          <w:rFonts w:ascii="David" w:hAnsi="David" w:cs="David"/>
          <w:rtl/>
        </w:rPr>
      </w:pPr>
    </w:p>
    <w:p w14:paraId="3C315300" w14:textId="77777777" w:rsidR="00B35C96" w:rsidRDefault="00B35C96" w:rsidP="00767DEE">
      <w:pPr>
        <w:pStyle w:val="tfuza"/>
        <w:spacing w:line="240" w:lineRule="auto"/>
        <w:rPr>
          <w:rFonts w:ascii="David" w:hAnsi="David" w:cs="David"/>
          <w:rtl/>
        </w:rPr>
      </w:pPr>
    </w:p>
    <w:p w14:paraId="6DDEAE81" w14:textId="77777777" w:rsidR="00B35C96" w:rsidRDefault="00B35C96" w:rsidP="00767DEE">
      <w:pPr>
        <w:pStyle w:val="tfuza"/>
        <w:spacing w:line="240" w:lineRule="auto"/>
        <w:rPr>
          <w:rFonts w:ascii="David" w:hAnsi="David" w:cs="David"/>
          <w:rtl/>
        </w:rPr>
      </w:pPr>
    </w:p>
    <w:p w14:paraId="1B8763B4" w14:textId="77777777" w:rsidR="00B35C96" w:rsidRDefault="009D32E2" w:rsidP="00B35C96">
      <w:pPr>
        <w:jc w:val="center"/>
        <w:rPr>
          <w:rFonts w:ascii="David" w:hAnsi="David"/>
          <w:b/>
          <w:bCs/>
          <w:color w:val="221F1F"/>
          <w:sz w:val="28"/>
          <w:szCs w:val="28"/>
          <w:u w:val="single"/>
          <w:shd w:val="clear" w:color="auto" w:fill="FFFFFF"/>
          <w:rtl/>
        </w:rPr>
      </w:pPr>
      <w:r>
        <w:rPr>
          <w:rFonts w:ascii="David" w:hAnsi="David" w:hint="eastAsia"/>
          <w:rtl/>
        </w:rPr>
        <w:t>‏</w:t>
      </w:r>
      <w:r w:rsidR="00B35C96" w:rsidRPr="00D6196A">
        <w:rPr>
          <w:rFonts w:ascii="David" w:hAnsi="David" w:hint="cs"/>
          <w:b/>
          <w:bCs/>
          <w:color w:val="221F1F"/>
          <w:sz w:val="28"/>
          <w:szCs w:val="28"/>
          <w:u w:val="single"/>
          <w:shd w:val="clear" w:color="auto" w:fill="FFFFFF"/>
          <w:rtl/>
        </w:rPr>
        <w:t xml:space="preserve">"יועצים בע"מ" </w:t>
      </w:r>
    </w:p>
    <w:p w14:paraId="3408B134" w14:textId="77777777" w:rsidR="00B35C96" w:rsidRPr="00D6196A" w:rsidRDefault="00B35C96" w:rsidP="00B35C96">
      <w:pPr>
        <w:jc w:val="center"/>
        <w:rPr>
          <w:rFonts w:ascii="David" w:hAnsi="David"/>
          <w:b/>
          <w:bCs/>
          <w:color w:val="221F1F"/>
          <w:sz w:val="24"/>
          <w:szCs w:val="24"/>
          <w:u w:val="single"/>
          <w:shd w:val="clear" w:color="auto" w:fill="FFFFFF"/>
          <w:rtl/>
        </w:rPr>
      </w:pPr>
      <w:r>
        <w:rPr>
          <w:rFonts w:ascii="David" w:hAnsi="David" w:hint="cs"/>
          <w:b/>
          <w:bCs/>
          <w:color w:val="221F1F"/>
          <w:sz w:val="28"/>
          <w:szCs w:val="28"/>
          <w:u w:val="single"/>
          <w:shd w:val="clear" w:color="auto" w:fill="FFFFFF"/>
          <w:rtl/>
        </w:rPr>
        <w:t xml:space="preserve">נספח א' </w:t>
      </w:r>
      <w:r w:rsidRPr="00D6196A">
        <w:rPr>
          <w:rFonts w:ascii="David" w:hAnsi="David" w:hint="cs"/>
          <w:b/>
          <w:bCs/>
          <w:color w:val="221F1F"/>
          <w:sz w:val="28"/>
          <w:szCs w:val="28"/>
          <w:u w:val="single"/>
          <w:shd w:val="clear" w:color="auto" w:fill="FFFFFF"/>
          <w:rtl/>
        </w:rPr>
        <w:t>– פירוט הפורמט</w:t>
      </w:r>
    </w:p>
    <w:p w14:paraId="50666567" w14:textId="77777777" w:rsidR="00B35C96" w:rsidRDefault="00B35C96" w:rsidP="00B35C96">
      <w:pPr>
        <w:rPr>
          <w:rFonts w:ascii="David" w:hAnsi="David"/>
          <w:color w:val="221F1F"/>
          <w:sz w:val="24"/>
          <w:szCs w:val="24"/>
          <w:shd w:val="clear" w:color="auto" w:fill="FFFFFF"/>
          <w:rtl/>
        </w:rPr>
      </w:pPr>
    </w:p>
    <w:p w14:paraId="5D67A307" w14:textId="1989A407" w:rsidR="00B35C96" w:rsidRPr="00D6196A" w:rsidRDefault="00B35C96" w:rsidP="00B35C96">
      <w:pPr>
        <w:rPr>
          <w:rFonts w:ascii="David" w:hAnsi="David"/>
          <w:color w:val="221F1F"/>
          <w:sz w:val="24"/>
          <w:szCs w:val="24"/>
          <w:shd w:val="clear" w:color="auto" w:fill="FFFFFF"/>
          <w:rtl/>
        </w:rPr>
      </w:pP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מפיצים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: אול3מדיה</w:t>
      </w:r>
    </w:p>
    <w:p w14:paraId="77B136DF" w14:textId="3D2FB2F5" w:rsidR="00B35C96" w:rsidRPr="00D6196A" w:rsidRDefault="00B35C96" w:rsidP="00B35C96">
      <w:pPr>
        <w:rPr>
          <w:rFonts w:ascii="David" w:hAnsi="David"/>
          <w:color w:val="221F1F"/>
          <w:sz w:val="24"/>
          <w:szCs w:val="24"/>
          <w:shd w:val="clear" w:color="auto" w:fill="FFFFFF"/>
          <w:rtl/>
        </w:rPr>
      </w:pP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הופקו גרסאות ב</w:t>
      </w:r>
      <w:r w:rsidR="00934E8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: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 בריטניה (מיני עונה), ארה"ב (7 פרקים, רץ), ספרד, פורטוגל, בלגיה (צרפתית ופלמית), הולנד</w:t>
      </w:r>
    </w:p>
    <w:p w14:paraId="771D5D00" w14:textId="77777777" w:rsidR="00B35C96" w:rsidRPr="00D6196A" w:rsidRDefault="00B35C96" w:rsidP="00B35C96">
      <w:pPr>
        <w:rPr>
          <w:rFonts w:ascii="David" w:hAnsi="David"/>
          <w:color w:val="221F1F"/>
          <w:sz w:val="24"/>
          <w:szCs w:val="24"/>
          <w:shd w:val="clear" w:color="auto" w:fill="FFFFFF"/>
          <w:rtl/>
        </w:rPr>
      </w:pP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אורך: בריטניה – 60 דק', ארה"ב – 22 דק'.</w:t>
      </w:r>
    </w:p>
    <w:p w14:paraId="3C85CAED" w14:textId="77777777" w:rsidR="00B35C96" w:rsidRPr="00D6196A" w:rsidRDefault="00B35C96" w:rsidP="00B35C96">
      <w:pPr>
        <w:rPr>
          <w:rFonts w:ascii="David" w:hAnsi="David"/>
          <w:color w:val="221F1F"/>
          <w:sz w:val="24"/>
          <w:szCs w:val="24"/>
          <w:shd w:val="clear" w:color="auto" w:fill="FFFFFF"/>
          <w:rtl/>
        </w:rPr>
      </w:pPr>
    </w:p>
    <w:p w14:paraId="73C6BEBC" w14:textId="77777777" w:rsidR="00B35C96" w:rsidRPr="00D6196A" w:rsidRDefault="00B35C96" w:rsidP="00B35C96">
      <w:pPr>
        <w:rPr>
          <w:rFonts w:ascii="David" w:hAnsi="David"/>
          <w:color w:val="221F1F"/>
          <w:sz w:val="24"/>
          <w:szCs w:val="24"/>
          <w:shd w:val="clear" w:color="auto" w:fill="FFFFFF"/>
          <w:rtl/>
        </w:rPr>
      </w:pPr>
      <w:r w:rsidRPr="00D6196A">
        <w:rPr>
          <w:rFonts w:ascii="David" w:hAnsi="David" w:hint="cs"/>
          <w:b/>
          <w:bCs/>
          <w:color w:val="221F1F"/>
          <w:sz w:val="24"/>
          <w:szCs w:val="24"/>
          <w:shd w:val="clear" w:color="auto" w:fill="FFFFFF"/>
          <w:rtl/>
        </w:rPr>
        <w:t xml:space="preserve">"יועצים בע"מ" 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הוא פורמט </w:t>
      </w:r>
      <w:proofErr w:type="spellStart"/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דוקו</w:t>
      </w:r>
      <w:proofErr w:type="spellEnd"/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 בידורי, 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המציג "מוקד סיוע טלפוני" שבו עמדות הטלפנים מאוישות על ידי שחקנים, בדרנים, ספורטאים, אמנים, פוליטיקאים ועוד. ז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ה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 קו סיוע אמיתי שכל המדינה יכולה לפנות אליו והצוות עומד בהיכון לייעץ לציבור בכל בעיה שמציקה, גדולה כקטנה.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 הבעיות יכולות להיות בתחומי היחסים, המוסר, הקריירה והכסף, נטיות מיניות, גידול ילדים ועוד.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 </w:t>
      </w:r>
    </w:p>
    <w:p w14:paraId="2A902DEE" w14:textId="77777777" w:rsidR="00B35C96" w:rsidRPr="00D6196A" w:rsidRDefault="00B35C96" w:rsidP="00B35C96">
      <w:pPr>
        <w:rPr>
          <w:rFonts w:ascii="David" w:hAnsi="David"/>
          <w:color w:val="221F1F"/>
          <w:sz w:val="24"/>
          <w:szCs w:val="24"/>
          <w:shd w:val="clear" w:color="auto" w:fill="FFFFFF"/>
          <w:rtl/>
        </w:rPr>
      </w:pPr>
    </w:p>
    <w:p w14:paraId="783ED235" w14:textId="77777777" w:rsidR="00B35C96" w:rsidRPr="00D6196A" w:rsidRDefault="00B35C96" w:rsidP="00B35C96">
      <w:pPr>
        <w:rPr>
          <w:rFonts w:ascii="David" w:hAnsi="David"/>
          <w:color w:val="221F1F"/>
          <w:sz w:val="24"/>
          <w:szCs w:val="24"/>
          <w:shd w:val="clear" w:color="auto" w:fill="FFFFFF"/>
          <w:rtl/>
        </w:rPr>
      </w:pPr>
      <w:proofErr w:type="spellStart"/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התכנית</w:t>
      </w:r>
      <w:proofErr w:type="spellEnd"/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 מצטלמת בסט המדמה </w:t>
      </w:r>
      <w:r>
        <w:rPr>
          <w:rFonts w:ascii="David" w:hAnsi="David"/>
          <w:color w:val="221F1F"/>
          <w:sz w:val="24"/>
          <w:szCs w:val="24"/>
          <w:shd w:val="clear" w:color="auto" w:fill="FFFFFF"/>
        </w:rPr>
        <w:t>Call Center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, ובו פועל 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צוות 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של דמויות ידועות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. 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גיבורינו 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אינם יודעים מי 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יהיה 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בצד השני של 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ה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קו או אילו דילמות הוא יציף מולם. בעזרת כנות, נ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י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סיון חיים שנינות, הומור, ולפעמים גם מעט קשיחות, 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ה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צוות ינסה לעזור למתקשרים להתגבר על בעיות שכולנו יכולים להיתקל בה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ן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: איך להתגבר על פרידה אחרי זוגיות ארוכה, איך לשרוד בנבכי אפליקציות השידוכים, איך להתנהל מול שכן מעצבן ועוד </w:t>
      </w:r>
      <w:proofErr w:type="spellStart"/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ועוד</w:t>
      </w:r>
      <w:proofErr w:type="spellEnd"/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. במהלך השיחה, הידוענים יחשפו מנ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י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סיון חייהם ובכך, יעניקו לצופים (ולמטלפן, כמובן) לקחים ותובנות אמיתיות ונטולות אמצעים. בעוד 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טלפן 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אחד משוחח עם פונה למוקד, 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יכולים חבריו להאזין ל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שיחה ומגיבים עליה בזמן אמת.</w:t>
      </w:r>
    </w:p>
    <w:p w14:paraId="1D1337CA" w14:textId="77777777" w:rsidR="00B35C96" w:rsidRPr="00D6196A" w:rsidRDefault="00B35C96" w:rsidP="00B35C96">
      <w:pPr>
        <w:rPr>
          <w:rFonts w:ascii="David" w:hAnsi="David"/>
          <w:color w:val="221F1F"/>
          <w:sz w:val="24"/>
          <w:szCs w:val="24"/>
          <w:shd w:val="clear" w:color="auto" w:fill="FFFFFF"/>
          <w:rtl/>
        </w:rPr>
      </w:pPr>
    </w:p>
    <w:p w14:paraId="054FEFAB" w14:textId="77777777" w:rsidR="00B35C96" w:rsidRPr="00D6196A" w:rsidRDefault="00B35C96" w:rsidP="00B35C96">
      <w:pPr>
        <w:rPr>
          <w:rFonts w:ascii="David" w:hAnsi="David"/>
          <w:color w:val="221F1F"/>
          <w:sz w:val="24"/>
          <w:szCs w:val="24"/>
          <w:shd w:val="clear" w:color="auto" w:fill="FFFFFF"/>
          <w:rtl/>
        </w:rPr>
      </w:pP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"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יועצים בע"מ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" מעניק מעין "תמונת מראה" לחברה שבה הוא משודר. בזמן </w:t>
      </w:r>
      <w:r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 xml:space="preserve">שהצוות </w:t>
      </w:r>
      <w:r w:rsidRPr="00D6196A">
        <w:rPr>
          <w:rFonts w:ascii="David" w:hAnsi="David" w:hint="cs"/>
          <w:color w:val="221F1F"/>
          <w:sz w:val="24"/>
          <w:szCs w:val="24"/>
          <w:shd w:val="clear" w:color="auto" w:fill="FFFFFF"/>
          <w:rtl/>
        </w:rPr>
        <w:t>שלנו מנסים בכל מאודם לעזור ולייעץ, נוצרת תכנית גדושה ברגש טהור, תגובות אמיתיות ורגעים של צחוק מתגלגל.   </w:t>
      </w:r>
    </w:p>
    <w:p w14:paraId="66AA17D5" w14:textId="77777777" w:rsidR="00B35C96" w:rsidRPr="00D6196A" w:rsidRDefault="00B35C96" w:rsidP="00B35C96">
      <w:pPr>
        <w:rPr>
          <w:rFonts w:ascii="David" w:hAnsi="David"/>
          <w:color w:val="221F1F"/>
          <w:sz w:val="24"/>
          <w:szCs w:val="24"/>
          <w:shd w:val="clear" w:color="auto" w:fill="FFFFFF"/>
          <w:rtl/>
        </w:rPr>
      </w:pPr>
    </w:p>
    <w:p w14:paraId="266146BC" w14:textId="3D8336BC" w:rsidR="00B35C96" w:rsidRDefault="0047654B" w:rsidP="00B35C96">
      <w:pPr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>קישורים רלוונטיים:</w:t>
      </w:r>
    </w:p>
    <w:p w14:paraId="6DD7B059" w14:textId="06952F4F" w:rsidR="009F3BD4" w:rsidRDefault="009F3BD4" w:rsidP="00B35C96">
      <w:pPr>
        <w:rPr>
          <w:rFonts w:ascii="David" w:hAnsi="David"/>
          <w:sz w:val="24"/>
          <w:szCs w:val="24"/>
          <w:rtl/>
        </w:rPr>
      </w:pPr>
    </w:p>
    <w:p w14:paraId="2444AF9C" w14:textId="7BD7B063" w:rsidR="009F3BD4" w:rsidRDefault="009F3BD4" w:rsidP="00B35C96">
      <w:pPr>
        <w:rPr>
          <w:rFonts w:ascii="David" w:hAnsi="David"/>
          <w:sz w:val="24"/>
          <w:szCs w:val="24"/>
          <w:rtl/>
        </w:rPr>
      </w:pPr>
      <w:hyperlink r:id="rId7" w:history="1">
        <w:r w:rsidRPr="009F3BD4">
          <w:rPr>
            <w:rStyle w:val="Hyperlink"/>
            <w:rFonts w:ascii="David" w:hAnsi="David" w:hint="cs"/>
            <w:sz w:val="24"/>
            <w:szCs w:val="24"/>
            <w:rtl/>
          </w:rPr>
          <w:t>צפייה בפרומו</w:t>
        </w:r>
      </w:hyperlink>
    </w:p>
    <w:p w14:paraId="1C96CC17" w14:textId="5F8495AD" w:rsidR="009F3BD4" w:rsidRDefault="00266D80" w:rsidP="00B35C96">
      <w:pPr>
        <w:rPr>
          <w:rFonts w:ascii="David" w:hAnsi="David" w:hint="cs"/>
          <w:sz w:val="24"/>
          <w:szCs w:val="24"/>
          <w:rtl/>
        </w:rPr>
      </w:pPr>
      <w:hyperlink r:id="rId8" w:history="1">
        <w:r w:rsidR="009F3BD4" w:rsidRPr="00266D80">
          <w:rPr>
            <w:rStyle w:val="Hyperlink"/>
            <w:rFonts w:ascii="David" w:hAnsi="David" w:hint="cs"/>
            <w:sz w:val="24"/>
            <w:szCs w:val="24"/>
            <w:rtl/>
          </w:rPr>
          <w:t xml:space="preserve">צפייה בפרק </w:t>
        </w:r>
        <w:r w:rsidRPr="00266D80">
          <w:rPr>
            <w:rStyle w:val="Hyperlink"/>
            <w:rFonts w:ascii="David" w:hAnsi="David" w:hint="cs"/>
            <w:sz w:val="24"/>
            <w:szCs w:val="24"/>
            <w:rtl/>
          </w:rPr>
          <w:t>ב</w:t>
        </w:r>
        <w:r w:rsidR="009F3BD4" w:rsidRPr="00266D80">
          <w:rPr>
            <w:rStyle w:val="Hyperlink"/>
            <w:rFonts w:ascii="David" w:hAnsi="David" w:hint="cs"/>
            <w:sz w:val="24"/>
            <w:szCs w:val="24"/>
            <w:rtl/>
          </w:rPr>
          <w:t>גרסה ה</w:t>
        </w:r>
        <w:r w:rsidR="009F3BD4" w:rsidRPr="00266D80">
          <w:rPr>
            <w:rStyle w:val="Hyperlink"/>
            <w:rFonts w:ascii="David" w:hAnsi="David" w:hint="cs"/>
            <w:sz w:val="24"/>
            <w:szCs w:val="24"/>
            <w:rtl/>
          </w:rPr>
          <w:t>ב</w:t>
        </w:r>
        <w:r w:rsidR="009F3BD4" w:rsidRPr="00266D80">
          <w:rPr>
            <w:rStyle w:val="Hyperlink"/>
            <w:rFonts w:ascii="David" w:hAnsi="David" w:hint="cs"/>
            <w:sz w:val="24"/>
            <w:szCs w:val="24"/>
            <w:rtl/>
          </w:rPr>
          <w:t>ריטית</w:t>
        </w:r>
      </w:hyperlink>
    </w:p>
    <w:p w14:paraId="5809F406" w14:textId="237A4772" w:rsidR="009F3BD4" w:rsidRDefault="009F3BD4" w:rsidP="00B35C96">
      <w:pPr>
        <w:rPr>
          <w:rFonts w:ascii="David" w:hAnsi="David"/>
          <w:sz w:val="24"/>
          <w:szCs w:val="24"/>
          <w:rtl/>
        </w:rPr>
      </w:pPr>
      <w:hyperlink r:id="rId9" w:history="1">
        <w:r w:rsidRPr="009F3BD4">
          <w:rPr>
            <w:rStyle w:val="Hyperlink"/>
            <w:rFonts w:ascii="David" w:hAnsi="David" w:hint="cs"/>
            <w:sz w:val="24"/>
            <w:szCs w:val="24"/>
            <w:rtl/>
          </w:rPr>
          <w:t>צפייה בפרק נוסף בגרסה הבריטית</w:t>
        </w:r>
      </w:hyperlink>
    </w:p>
    <w:p w14:paraId="52C09618" w14:textId="5910FD71" w:rsidR="009F3BD4" w:rsidRDefault="009F3BD4" w:rsidP="00B35C96">
      <w:pPr>
        <w:rPr>
          <w:rFonts w:ascii="David" w:hAnsi="David" w:hint="cs"/>
          <w:sz w:val="24"/>
          <w:szCs w:val="24"/>
        </w:rPr>
      </w:pPr>
      <w:hyperlink r:id="rId10" w:history="1">
        <w:r w:rsidRPr="009F3BD4">
          <w:rPr>
            <w:rStyle w:val="Hyperlink"/>
            <w:rFonts w:ascii="David" w:hAnsi="David" w:hint="cs"/>
            <w:sz w:val="24"/>
            <w:szCs w:val="24"/>
            <w:rtl/>
          </w:rPr>
          <w:t>צפייה בפרק בגרסה האמריקאית</w:t>
        </w:r>
      </w:hyperlink>
    </w:p>
    <w:p w14:paraId="15799C8A" w14:textId="77777777" w:rsidR="00B35C96" w:rsidRDefault="00B35C96" w:rsidP="00B35C96">
      <w:pPr>
        <w:rPr>
          <w:rFonts w:ascii="David" w:hAnsi="David"/>
          <w:sz w:val="24"/>
          <w:szCs w:val="24"/>
        </w:rPr>
      </w:pPr>
      <w:r w:rsidRPr="00D6196A">
        <w:rPr>
          <w:rFonts w:ascii="David" w:hAnsi="David" w:hint="cs"/>
          <w:noProof/>
          <w:sz w:val="24"/>
          <w:szCs w:val="24"/>
        </w:rPr>
        <w:lastRenderedPageBreak/>
        <w:drawing>
          <wp:inline distT="0" distB="0" distL="0" distR="0" wp14:anchorId="730FCE51" wp14:editId="406AE4F3">
            <wp:extent cx="5274310" cy="3515995"/>
            <wp:effectExtent l="0" t="0" r="2540" b="8255"/>
            <wp:docPr id="3" name="Picture 3" descr="A group of people sitting at a table with laptop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itting at a table with laptop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798DE" w14:textId="75770BE2" w:rsidR="004E6E20" w:rsidRDefault="004E6E20" w:rsidP="00B35C96">
      <w:pPr>
        <w:pStyle w:val="tfuza"/>
        <w:spacing w:line="240" w:lineRule="auto"/>
        <w:jc w:val="right"/>
        <w:rPr>
          <w:rFonts w:ascii="David" w:hAnsi="David" w:cs="David"/>
        </w:rPr>
      </w:pPr>
    </w:p>
    <w:sectPr w:rsidR="004E6E20" w:rsidSect="00135889">
      <w:headerReference w:type="default" r:id="rId12"/>
      <w:footerReference w:type="default" r:id="rId13"/>
      <w:pgSz w:w="11906" w:h="16838"/>
      <w:pgMar w:top="1440" w:right="1440" w:bottom="1440" w:left="1440" w:header="709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8A81" w14:textId="77777777" w:rsidR="00915D5E" w:rsidRDefault="00915D5E" w:rsidP="009935D6">
      <w:r>
        <w:separator/>
      </w:r>
    </w:p>
  </w:endnote>
  <w:endnote w:type="continuationSeparator" w:id="0">
    <w:p w14:paraId="688223B5" w14:textId="77777777" w:rsidR="00915D5E" w:rsidRDefault="00915D5E" w:rsidP="0099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B79A" w14:textId="77777777" w:rsidR="00616621" w:rsidRPr="00370846" w:rsidRDefault="00370846" w:rsidP="00370846">
    <w:pPr>
      <w:rPr>
        <w:rFonts w:ascii="Arial" w:hAnsi="Arial" w:cs="Arial"/>
      </w:rPr>
    </w:pPr>
    <w:r>
      <w:rPr>
        <w:rFonts w:hint="cs"/>
        <w:rtl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1923" w14:textId="77777777" w:rsidR="00915D5E" w:rsidRDefault="00915D5E" w:rsidP="009935D6">
      <w:r>
        <w:separator/>
      </w:r>
    </w:p>
  </w:footnote>
  <w:footnote w:type="continuationSeparator" w:id="0">
    <w:p w14:paraId="4715755D" w14:textId="77777777" w:rsidR="00915D5E" w:rsidRDefault="00915D5E" w:rsidP="0099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85E7" w14:textId="77777777" w:rsidR="00616621" w:rsidRDefault="005338FF" w:rsidP="00616621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60F49719" wp14:editId="2255780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4326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405_paper_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712E"/>
    <w:multiLevelType w:val="hybridMultilevel"/>
    <w:tmpl w:val="CCBAB3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66741"/>
    <w:multiLevelType w:val="multilevel"/>
    <w:tmpl w:val="2C9470A0"/>
    <w:lvl w:ilvl="0">
      <w:start w:val="1"/>
      <w:numFmt w:val="decimal"/>
      <w:lvlRestart w:val="0"/>
      <w:pStyle w:val="Heading1"/>
      <w:isLgl/>
      <w:lvlText w:val="%1."/>
      <w:lvlJc w:val="left"/>
      <w:pPr>
        <w:tabs>
          <w:tab w:val="num" w:pos="0"/>
        </w:tabs>
        <w:ind w:left="737" w:hanging="73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0"/>
        </w:tabs>
        <w:ind w:left="1474" w:hanging="73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737"/>
        </w:tabs>
        <w:ind w:left="1474" w:firstLine="0"/>
      </w:pPr>
      <w:rPr>
        <w:rFonts w:ascii="Times New Roman" w:hAnsi="Times New Roman" w:cs="David" w:hint="default"/>
      </w:rPr>
    </w:lvl>
    <w:lvl w:ilvl="3">
      <w:start w:val="1"/>
      <w:numFmt w:val="decimal"/>
      <w:pStyle w:val="Heading4"/>
      <w:isLgl/>
      <w:lvlText w:val="%1.%2.%3.%4."/>
      <w:lvlJc w:val="left"/>
      <w:pPr>
        <w:tabs>
          <w:tab w:val="num" w:pos="0"/>
        </w:tabs>
        <w:ind w:left="3317" w:hanging="1106"/>
      </w:pPr>
      <w:rPr>
        <w:rFonts w:ascii="Times New Roman" w:hAnsi="Times New Roman" w:cs="David" w:hint="default"/>
      </w:rPr>
    </w:lvl>
    <w:lvl w:ilvl="4">
      <w:start w:val="1"/>
      <w:numFmt w:val="hebrew1"/>
      <w:pStyle w:val="Heading5"/>
      <w:lvlText w:val="(%5)"/>
      <w:lvlJc w:val="left"/>
      <w:pPr>
        <w:tabs>
          <w:tab w:val="num" w:pos="737"/>
        </w:tabs>
        <w:ind w:left="3686" w:hanging="738"/>
      </w:pPr>
      <w:rPr>
        <w:rFonts w:ascii="Times New Roman" w:hAnsi="Times New Roman" w:cs="David"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cs="David" w:hint="default"/>
      </w:rPr>
    </w:lvl>
    <w:lvl w:ilvl="6">
      <w:start w:val="1"/>
      <w:numFmt w:val="decimal"/>
      <w:pStyle w:val="Heading7"/>
      <w:lvlText w:val="(%5)%6.%7."/>
      <w:lvlJc w:val="left"/>
      <w:pPr>
        <w:tabs>
          <w:tab w:val="num" w:pos="0"/>
        </w:tabs>
        <w:ind w:left="4666" w:hanging="720"/>
      </w:pPr>
      <w:rPr>
        <w:rFonts w:ascii="Times New Roman" w:hAnsi="Times New Roman" w:cs="David" w:hint="default"/>
      </w:rPr>
    </w:lvl>
    <w:lvl w:ilvl="7">
      <w:start w:val="1"/>
      <w:numFmt w:val="decimal"/>
      <w:pStyle w:val="Heading8"/>
      <w:lvlText w:val="(%5)%6.%7.%8."/>
      <w:lvlJc w:val="left"/>
      <w:pPr>
        <w:tabs>
          <w:tab w:val="num" w:pos="0"/>
        </w:tabs>
        <w:ind w:left="5386" w:hanging="720"/>
      </w:pPr>
      <w:rPr>
        <w:rFonts w:ascii="Times New Roman" w:hAnsi="Times New Roman" w:cs="David" w:hint="default"/>
      </w:rPr>
    </w:lvl>
    <w:lvl w:ilvl="8">
      <w:start w:val="1"/>
      <w:numFmt w:val="decimal"/>
      <w:pStyle w:val="Heading9"/>
      <w:lvlText w:val="(%5)%6.%7.%8.%9."/>
      <w:lvlJc w:val="left"/>
      <w:pPr>
        <w:tabs>
          <w:tab w:val="num" w:pos="0"/>
        </w:tabs>
        <w:ind w:left="6106" w:hanging="720"/>
      </w:pPr>
      <w:rPr>
        <w:rFonts w:ascii="Times New Roman" w:hAnsi="Times New Roman" w:cs="David" w:hint="default"/>
      </w:rPr>
    </w:lvl>
  </w:abstractNum>
  <w:num w:numId="1" w16cid:durableId="634719184">
    <w:abstractNumId w:val="1"/>
  </w:num>
  <w:num w:numId="2" w16cid:durableId="92164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D8"/>
    <w:rsid w:val="00006D4A"/>
    <w:rsid w:val="000F4121"/>
    <w:rsid w:val="000F638A"/>
    <w:rsid w:val="00102726"/>
    <w:rsid w:val="00135889"/>
    <w:rsid w:val="001C3E0C"/>
    <w:rsid w:val="00266D80"/>
    <w:rsid w:val="002D5E4A"/>
    <w:rsid w:val="00370846"/>
    <w:rsid w:val="004051C0"/>
    <w:rsid w:val="0047654B"/>
    <w:rsid w:val="004967A6"/>
    <w:rsid w:val="004A28F1"/>
    <w:rsid w:val="004E6E20"/>
    <w:rsid w:val="004F1216"/>
    <w:rsid w:val="0050772A"/>
    <w:rsid w:val="0053388F"/>
    <w:rsid w:val="005338FF"/>
    <w:rsid w:val="005B0864"/>
    <w:rsid w:val="00616621"/>
    <w:rsid w:val="00635EA3"/>
    <w:rsid w:val="006815F4"/>
    <w:rsid w:val="007028B3"/>
    <w:rsid w:val="00712523"/>
    <w:rsid w:val="007529DB"/>
    <w:rsid w:val="00767DEE"/>
    <w:rsid w:val="007A25B6"/>
    <w:rsid w:val="008218BD"/>
    <w:rsid w:val="008239A8"/>
    <w:rsid w:val="008A3E82"/>
    <w:rsid w:val="008D0951"/>
    <w:rsid w:val="00915D5E"/>
    <w:rsid w:val="00934E8A"/>
    <w:rsid w:val="009935D6"/>
    <w:rsid w:val="009D1F09"/>
    <w:rsid w:val="009D32E2"/>
    <w:rsid w:val="009F3BD4"/>
    <w:rsid w:val="00A02BE6"/>
    <w:rsid w:val="00AC6D5A"/>
    <w:rsid w:val="00B35C96"/>
    <w:rsid w:val="00C267D8"/>
    <w:rsid w:val="00C33E33"/>
    <w:rsid w:val="00C43F0D"/>
    <w:rsid w:val="00C51EA3"/>
    <w:rsid w:val="00C604C6"/>
    <w:rsid w:val="00C91E0D"/>
    <w:rsid w:val="00D54EC6"/>
    <w:rsid w:val="00D84916"/>
    <w:rsid w:val="00D9221B"/>
    <w:rsid w:val="00DA340A"/>
    <w:rsid w:val="00DB6B9B"/>
    <w:rsid w:val="00E54762"/>
    <w:rsid w:val="00EA50E7"/>
    <w:rsid w:val="00EC0DB0"/>
    <w:rsid w:val="00EF3BF9"/>
    <w:rsid w:val="00F6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B68D29"/>
  <w15:chartTrackingRefBased/>
  <w15:docId w15:val="{F4B264A6-2C91-4EC8-B559-4789D4D1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9B"/>
    <w:pPr>
      <w:bidi/>
      <w:spacing w:before="120" w:after="0" w:line="240" w:lineRule="auto"/>
      <w:jc w:val="both"/>
    </w:pPr>
    <w:rPr>
      <w:rFonts w:ascii="Times New Roman" w:eastAsia="Times New Roman" w:hAnsi="Times New Roman" w:cs="David"/>
      <w:sz w:val="26"/>
      <w:szCs w:val="26"/>
    </w:rPr>
  </w:style>
  <w:style w:type="paragraph" w:styleId="Heading1">
    <w:name w:val="heading 1"/>
    <w:basedOn w:val="Normal"/>
    <w:link w:val="Heading1Char"/>
    <w:qFormat/>
    <w:rsid w:val="00DB6B9B"/>
    <w:pPr>
      <w:numPr>
        <w:numId w:val="1"/>
      </w:numPr>
      <w:tabs>
        <w:tab w:val="left" w:pos="737"/>
      </w:tabs>
      <w:spacing w:before="240"/>
      <w:outlineLvl w:val="0"/>
    </w:pPr>
    <w:rPr>
      <w:rFonts w:cs="Times New Roman"/>
      <w:kern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DB6B9B"/>
    <w:pPr>
      <w:numPr>
        <w:ilvl w:val="1"/>
        <w:numId w:val="1"/>
      </w:numPr>
      <w:tabs>
        <w:tab w:val="left" w:pos="1474"/>
      </w:tabs>
      <w:spacing w:before="240"/>
      <w:outlineLvl w:val="1"/>
    </w:pPr>
  </w:style>
  <w:style w:type="paragraph" w:styleId="Heading3">
    <w:name w:val="heading 3"/>
    <w:basedOn w:val="Normal"/>
    <w:link w:val="Heading3Char"/>
    <w:qFormat/>
    <w:rsid w:val="00DB6B9B"/>
    <w:pPr>
      <w:numPr>
        <w:ilvl w:val="2"/>
        <w:numId w:val="1"/>
      </w:numPr>
      <w:tabs>
        <w:tab w:val="left" w:pos="2211"/>
      </w:tabs>
      <w:spacing w:before="240"/>
      <w:outlineLvl w:val="2"/>
    </w:pPr>
  </w:style>
  <w:style w:type="paragraph" w:styleId="Heading4">
    <w:name w:val="heading 4"/>
    <w:basedOn w:val="Normal"/>
    <w:link w:val="Heading4Char"/>
    <w:qFormat/>
    <w:rsid w:val="00DB6B9B"/>
    <w:pPr>
      <w:numPr>
        <w:ilvl w:val="3"/>
        <w:numId w:val="1"/>
      </w:numPr>
      <w:tabs>
        <w:tab w:val="left" w:pos="3317"/>
      </w:tabs>
      <w:spacing w:before="240"/>
      <w:outlineLvl w:val="3"/>
    </w:pPr>
  </w:style>
  <w:style w:type="paragraph" w:styleId="Heading5">
    <w:name w:val="heading 5"/>
    <w:basedOn w:val="Normal"/>
    <w:link w:val="Heading5Char"/>
    <w:qFormat/>
    <w:rsid w:val="00DB6B9B"/>
    <w:pPr>
      <w:numPr>
        <w:ilvl w:val="4"/>
        <w:numId w:val="1"/>
      </w:numPr>
      <w:tabs>
        <w:tab w:val="left" w:pos="4054"/>
      </w:tabs>
      <w:spacing w:before="24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B6B9B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6B9B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B6B9B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B6B9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5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5D6"/>
  </w:style>
  <w:style w:type="paragraph" w:styleId="Footer">
    <w:name w:val="footer"/>
    <w:basedOn w:val="Normal"/>
    <w:link w:val="FooterChar"/>
    <w:uiPriority w:val="99"/>
    <w:unhideWhenUsed/>
    <w:rsid w:val="009935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5D6"/>
  </w:style>
  <w:style w:type="table" w:styleId="TableGrid">
    <w:name w:val="Table Grid"/>
    <w:basedOn w:val="TableNormal"/>
    <w:uiPriority w:val="39"/>
    <w:rsid w:val="00DA3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כותרת 1 תו"/>
    <w:basedOn w:val="DefaultParagraphFont"/>
    <w:uiPriority w:val="9"/>
    <w:rsid w:val="00DB6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6B9B"/>
    <w:rPr>
      <w:rFonts w:ascii="Times New Roman" w:eastAsia="Times New Roman" w:hAnsi="Times New Roman" w:cs="Davi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B6B9B"/>
    <w:rPr>
      <w:rFonts w:ascii="Times New Roman" w:eastAsia="Times New Roman" w:hAnsi="Times New Roman" w:cs="Davi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B6B9B"/>
    <w:rPr>
      <w:rFonts w:ascii="Times New Roman" w:eastAsia="Times New Roman" w:hAnsi="Times New Roman" w:cs="David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DB6B9B"/>
    <w:rPr>
      <w:rFonts w:ascii="Times New Roman" w:eastAsia="Times New Roman" w:hAnsi="Times New Roman" w:cs="David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6B9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6B9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6B9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6B9B"/>
    <w:rPr>
      <w:rFonts w:ascii="Arial" w:eastAsia="Times New Roman" w:hAnsi="Arial" w:cs="Arial"/>
    </w:rPr>
  </w:style>
  <w:style w:type="character" w:customStyle="1" w:styleId="Heading1Char">
    <w:name w:val="Heading 1 Char"/>
    <w:link w:val="Heading1"/>
    <w:rsid w:val="00DB6B9B"/>
    <w:rPr>
      <w:rFonts w:ascii="Times New Roman" w:eastAsia="Times New Roman" w:hAnsi="Times New Roman" w:cs="Times New Roman"/>
      <w:kern w:val="32"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B9B"/>
    <w:pPr>
      <w:spacing w:before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9B"/>
    <w:rPr>
      <w:rFonts w:ascii="Tahoma" w:eastAsia="Times New Roman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6B9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B6B9B"/>
    <w:rPr>
      <w:color w:val="2B579A"/>
      <w:shd w:val="clear" w:color="auto" w:fill="E6E6E6"/>
    </w:rPr>
  </w:style>
  <w:style w:type="paragraph" w:customStyle="1" w:styleId="ttl1">
    <w:name w:val="ttl1"/>
    <w:basedOn w:val="Normal"/>
    <w:rsid w:val="004F1216"/>
    <w:pPr>
      <w:bidi w:val="0"/>
      <w:spacing w:before="0" w:after="300"/>
      <w:jc w:val="center"/>
    </w:pPr>
    <w:rPr>
      <w:rFonts w:eastAsiaTheme="minorEastAsia" w:cs="Times New Roman"/>
      <w:b/>
      <w:bCs/>
      <w:color w:val="000080"/>
      <w:sz w:val="30"/>
      <w:szCs w:val="30"/>
    </w:rPr>
  </w:style>
  <w:style w:type="paragraph" w:customStyle="1" w:styleId="tfuza">
    <w:name w:val="tfuza"/>
    <w:basedOn w:val="Normal"/>
    <w:rsid w:val="004F1216"/>
    <w:pPr>
      <w:bidi w:val="0"/>
      <w:spacing w:before="0" w:line="300" w:lineRule="atLeast"/>
    </w:pPr>
    <w:rPr>
      <w:rFonts w:eastAsiaTheme="minorEastAsia" w:cs="Times New Roman"/>
      <w:sz w:val="24"/>
      <w:szCs w:val="24"/>
    </w:rPr>
  </w:style>
  <w:style w:type="paragraph" w:customStyle="1" w:styleId="pp">
    <w:name w:val="pp"/>
    <w:basedOn w:val="Normal"/>
    <w:rsid w:val="004F1216"/>
    <w:pPr>
      <w:bidi w:val="0"/>
      <w:spacing w:before="0" w:after="120" w:line="300" w:lineRule="atLeast"/>
    </w:pPr>
    <w:rPr>
      <w:rFonts w:eastAsiaTheme="minorEastAs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5C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54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F3BD4"/>
    <w:pPr>
      <w:bidi w:val="0"/>
      <w:spacing w:befor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apisec.kaltura.com/p/2717431/sp/271743100/embedIframeJs/uiconf_id/45733501&#8203;/partner_id/2717431?iframeembed=true&amp;playerId=playerid_45733501&#8203;&amp;entry_id=1_bkmpj9k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dnapisec.kaltura.com/p/2717431/sp/271743100/embedIframeJs/uiconf_id/45733501&#8203;/partner_id/2717431?iframeembed=true&amp;playerId=playerid_45733501&#8203;&amp;entry_id=1_3205175w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dnapisec.kaltura.com/p/2717431/sp/271743100/embedIframeJs/uiconf_id/45733501/partner_id/2717431?iframeembed=true&amp;playerId=playerid_45733501&amp;entry_id=1_v8sd3dz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apisec.kaltura.com/p/2717431/sp/271743100/embedIframeJs/uiconf_id/45733501&#8203;/partner_id/2717431?iframeembed=true&amp;playerId=playerid_45733501&#8203;&amp;entry_id=1_eoj7ro5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\Desktop\DOC_HE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DOC_HEB</Template>
  <TotalTime>14</TotalTime>
  <Pages>2</Pages>
  <Words>363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Atias</dc:creator>
  <cp:keywords/>
  <dc:description/>
  <cp:lastModifiedBy>Tal Kramer Vadai</cp:lastModifiedBy>
  <cp:revision>5</cp:revision>
  <cp:lastPrinted>2017-07-16T13:23:00Z</cp:lastPrinted>
  <dcterms:created xsi:type="dcterms:W3CDTF">2022-07-20T13:52:00Z</dcterms:created>
  <dcterms:modified xsi:type="dcterms:W3CDTF">2022-07-25T11:26:00Z</dcterms:modified>
</cp:coreProperties>
</file>